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18" w:rsidRPr="00660DA9" w:rsidRDefault="00EB183F" w:rsidP="00525407">
      <w:pPr>
        <w:spacing w:after="480" w:line="240" w:lineRule="auto"/>
        <w:contextualSpacing/>
        <w:jc w:val="center"/>
        <w:rPr>
          <w:rFonts w:ascii="Times New Roman" w:eastAsia="Times New Roman" w:hAnsi="Times New Roman" w:cs="Times New Roman"/>
          <w:b/>
          <w:bCs/>
          <w:sz w:val="28"/>
          <w:szCs w:val="28"/>
          <w:lang w:eastAsia="ru-RU"/>
        </w:rPr>
      </w:pPr>
      <w:bookmarkStart w:id="0" w:name="_GoBack"/>
      <w:r w:rsidRPr="00660DA9">
        <w:rPr>
          <w:rFonts w:ascii="Times New Roman" w:eastAsia="Times New Roman" w:hAnsi="Times New Roman" w:cs="Times New Roman"/>
          <w:b/>
          <w:bCs/>
          <w:sz w:val="28"/>
          <w:szCs w:val="28"/>
          <w:lang w:eastAsia="ru-RU"/>
        </w:rPr>
        <w:t xml:space="preserve">RESPUBLİKA   ELMİ   TƏDQİQATLARIN   </w:t>
      </w:r>
    </w:p>
    <w:p w:rsidR="00EB183F" w:rsidRPr="00660DA9" w:rsidRDefault="00EB183F" w:rsidP="00525407">
      <w:pPr>
        <w:spacing w:after="480" w:line="240" w:lineRule="auto"/>
        <w:contextualSpacing/>
        <w:jc w:val="center"/>
        <w:rPr>
          <w:rFonts w:ascii="Times New Roman" w:eastAsia="Times New Roman" w:hAnsi="Times New Roman" w:cs="Times New Roman"/>
          <w:b/>
          <w:bCs/>
          <w:sz w:val="28"/>
          <w:szCs w:val="28"/>
          <w:lang w:eastAsia="ru-RU"/>
        </w:rPr>
      </w:pPr>
      <w:r w:rsidRPr="00660DA9">
        <w:rPr>
          <w:rFonts w:ascii="Times New Roman" w:eastAsia="Times New Roman" w:hAnsi="Times New Roman" w:cs="Times New Roman"/>
          <w:b/>
          <w:bCs/>
          <w:sz w:val="28"/>
          <w:szCs w:val="28"/>
          <w:lang w:eastAsia="ru-RU"/>
        </w:rPr>
        <w:t>ƏLAQƏLƏNDİRİLMƏSİ   ŞURASI</w:t>
      </w:r>
    </w:p>
    <w:p w:rsidR="00706095" w:rsidRPr="00660DA9" w:rsidRDefault="00706095" w:rsidP="00525407">
      <w:pPr>
        <w:spacing w:after="480" w:line="240" w:lineRule="auto"/>
        <w:contextualSpacing/>
        <w:jc w:val="center"/>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65"/>
        <w:gridCol w:w="6606"/>
      </w:tblGrid>
      <w:tr w:rsidR="00270E6A" w:rsidRPr="00660DA9"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60DA9" w:rsidRDefault="00EB183F"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Təşkilatın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adı</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60DA9" w:rsidRDefault="00EB183F" w:rsidP="00525407">
            <w:pPr>
              <w:spacing w:after="0" w:line="240" w:lineRule="auto"/>
              <w:contextualSpacing/>
              <w:jc w:val="center"/>
              <w:rPr>
                <w:rFonts w:ascii="Times New Roman" w:eastAsia="Times New Roman" w:hAnsi="Times New Roman" w:cs="Times New Roman"/>
                <w:sz w:val="28"/>
                <w:szCs w:val="28"/>
                <w:lang w:val="en-US" w:eastAsia="ru-RU"/>
              </w:rPr>
            </w:pPr>
            <w:proofErr w:type="spellStart"/>
            <w:r w:rsidRPr="00660DA9">
              <w:rPr>
                <w:rFonts w:ascii="Times New Roman" w:eastAsia="Times New Roman" w:hAnsi="Times New Roman" w:cs="Times New Roman"/>
                <w:iCs/>
                <w:sz w:val="28"/>
                <w:szCs w:val="28"/>
                <w:lang w:val="en-US" w:eastAsia="ru-RU"/>
              </w:rPr>
              <w:t>Azərbaycan</w:t>
            </w:r>
            <w:proofErr w:type="spellEnd"/>
            <w:r w:rsidRPr="00660DA9">
              <w:rPr>
                <w:rFonts w:ascii="Times New Roman" w:eastAsia="Times New Roman" w:hAnsi="Times New Roman" w:cs="Times New Roman"/>
                <w:iCs/>
                <w:sz w:val="28"/>
                <w:szCs w:val="28"/>
                <w:lang w:val="en-US" w:eastAsia="ru-RU"/>
              </w:rPr>
              <w:t xml:space="preserve"> </w:t>
            </w:r>
            <w:proofErr w:type="spellStart"/>
            <w:r w:rsidRPr="00660DA9">
              <w:rPr>
                <w:rFonts w:ascii="Times New Roman" w:eastAsia="Times New Roman" w:hAnsi="Times New Roman" w:cs="Times New Roman"/>
                <w:iCs/>
                <w:sz w:val="28"/>
                <w:szCs w:val="28"/>
                <w:lang w:val="en-US" w:eastAsia="ru-RU"/>
              </w:rPr>
              <w:t>Respublikası</w:t>
            </w:r>
            <w:proofErr w:type="spellEnd"/>
            <w:r w:rsidRPr="00660DA9">
              <w:rPr>
                <w:rFonts w:ascii="Times New Roman" w:eastAsia="Times New Roman" w:hAnsi="Times New Roman" w:cs="Times New Roman"/>
                <w:iCs/>
                <w:sz w:val="28"/>
                <w:szCs w:val="28"/>
                <w:lang w:val="en-US" w:eastAsia="ru-RU"/>
              </w:rPr>
              <w:t xml:space="preserve"> </w:t>
            </w:r>
            <w:proofErr w:type="spellStart"/>
            <w:r w:rsidRPr="00660DA9">
              <w:rPr>
                <w:rFonts w:ascii="Times New Roman" w:eastAsia="Times New Roman" w:hAnsi="Times New Roman" w:cs="Times New Roman"/>
                <w:iCs/>
                <w:sz w:val="28"/>
                <w:szCs w:val="28"/>
                <w:lang w:val="en-US" w:eastAsia="ru-RU"/>
              </w:rPr>
              <w:t>Səhiyyə</w:t>
            </w:r>
            <w:proofErr w:type="spellEnd"/>
            <w:r w:rsidRPr="00660DA9">
              <w:rPr>
                <w:rFonts w:ascii="Times New Roman" w:eastAsia="Times New Roman" w:hAnsi="Times New Roman" w:cs="Times New Roman"/>
                <w:iCs/>
                <w:sz w:val="28"/>
                <w:szCs w:val="28"/>
                <w:lang w:val="en-US" w:eastAsia="ru-RU"/>
              </w:rPr>
              <w:t xml:space="preserve"> </w:t>
            </w:r>
            <w:proofErr w:type="spellStart"/>
            <w:r w:rsidRPr="00660DA9">
              <w:rPr>
                <w:rFonts w:ascii="Times New Roman" w:eastAsia="Times New Roman" w:hAnsi="Times New Roman" w:cs="Times New Roman"/>
                <w:iCs/>
                <w:sz w:val="28"/>
                <w:szCs w:val="28"/>
                <w:lang w:val="en-US" w:eastAsia="ru-RU"/>
              </w:rPr>
              <w:t>Nazirliyi</w:t>
            </w:r>
            <w:proofErr w:type="spellEnd"/>
          </w:p>
          <w:p w:rsidR="00EB183F" w:rsidRPr="00660DA9" w:rsidRDefault="00EB183F" w:rsidP="00525407">
            <w:pPr>
              <w:spacing w:after="0" w:line="240" w:lineRule="auto"/>
              <w:contextualSpacing/>
              <w:jc w:val="center"/>
              <w:rPr>
                <w:rFonts w:ascii="Times New Roman" w:eastAsia="Times New Roman" w:hAnsi="Times New Roman" w:cs="Times New Roman"/>
                <w:sz w:val="28"/>
                <w:szCs w:val="28"/>
                <w:lang w:val="en-US" w:eastAsia="ru-RU"/>
              </w:rPr>
            </w:pPr>
            <w:proofErr w:type="spellStart"/>
            <w:r w:rsidRPr="00660DA9">
              <w:rPr>
                <w:rFonts w:ascii="Times New Roman" w:eastAsia="Times New Roman" w:hAnsi="Times New Roman" w:cs="Times New Roman"/>
                <w:iCs/>
                <w:sz w:val="28"/>
                <w:szCs w:val="28"/>
                <w:lang w:val="en-US" w:eastAsia="ru-RU"/>
              </w:rPr>
              <w:t>Azərbaycan</w:t>
            </w:r>
            <w:proofErr w:type="spellEnd"/>
            <w:r w:rsidRPr="00660DA9">
              <w:rPr>
                <w:rFonts w:ascii="Times New Roman" w:eastAsia="Times New Roman" w:hAnsi="Times New Roman" w:cs="Times New Roman"/>
                <w:iCs/>
                <w:sz w:val="28"/>
                <w:szCs w:val="28"/>
                <w:lang w:val="en-US" w:eastAsia="ru-RU"/>
              </w:rPr>
              <w:t xml:space="preserve"> </w:t>
            </w:r>
            <w:proofErr w:type="spellStart"/>
            <w:r w:rsidRPr="00660DA9">
              <w:rPr>
                <w:rFonts w:ascii="Times New Roman" w:eastAsia="Times New Roman" w:hAnsi="Times New Roman" w:cs="Times New Roman"/>
                <w:iCs/>
                <w:sz w:val="28"/>
                <w:szCs w:val="28"/>
                <w:lang w:val="en-US" w:eastAsia="ru-RU"/>
              </w:rPr>
              <w:t>Tibb</w:t>
            </w:r>
            <w:proofErr w:type="spellEnd"/>
            <w:r w:rsidRPr="00660DA9">
              <w:rPr>
                <w:rFonts w:ascii="Times New Roman" w:eastAsia="Times New Roman" w:hAnsi="Times New Roman" w:cs="Times New Roman"/>
                <w:iCs/>
                <w:sz w:val="28"/>
                <w:szCs w:val="28"/>
                <w:lang w:val="en-US" w:eastAsia="ru-RU"/>
              </w:rPr>
              <w:t xml:space="preserve"> </w:t>
            </w:r>
            <w:proofErr w:type="spellStart"/>
            <w:r w:rsidRPr="00660DA9">
              <w:rPr>
                <w:rFonts w:ascii="Times New Roman" w:eastAsia="Times New Roman" w:hAnsi="Times New Roman" w:cs="Times New Roman"/>
                <w:iCs/>
                <w:sz w:val="28"/>
                <w:szCs w:val="28"/>
                <w:lang w:val="en-US" w:eastAsia="ru-RU"/>
              </w:rPr>
              <w:t>Universiteti</w:t>
            </w:r>
            <w:proofErr w:type="spellEnd"/>
          </w:p>
        </w:tc>
      </w:tr>
      <w:tr w:rsidR="00270E6A" w:rsidRPr="00660DA9" w:rsidTr="00EB183F">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60DA9" w:rsidRDefault="00EB183F"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Sənədin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növü</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60DA9" w:rsidRDefault="00EB183F" w:rsidP="00525407">
            <w:pPr>
              <w:spacing w:after="0" w:line="240" w:lineRule="auto"/>
              <w:contextualSpacing/>
              <w:jc w:val="center"/>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iCs/>
                <w:sz w:val="28"/>
                <w:szCs w:val="28"/>
                <w:lang w:eastAsia="ru-RU"/>
              </w:rPr>
              <w:t>Tibb</w:t>
            </w:r>
            <w:proofErr w:type="spellEnd"/>
            <w:r w:rsidRPr="00660DA9">
              <w:rPr>
                <w:rFonts w:ascii="Times New Roman" w:eastAsia="Times New Roman" w:hAnsi="Times New Roman" w:cs="Times New Roman"/>
                <w:iCs/>
                <w:sz w:val="28"/>
                <w:szCs w:val="28"/>
                <w:lang w:eastAsia="ru-RU"/>
              </w:rPr>
              <w:t xml:space="preserve"> </w:t>
            </w:r>
            <w:proofErr w:type="spellStart"/>
            <w:r w:rsidRPr="00660DA9">
              <w:rPr>
                <w:rFonts w:ascii="Times New Roman" w:eastAsia="Times New Roman" w:hAnsi="Times New Roman" w:cs="Times New Roman"/>
                <w:iCs/>
                <w:sz w:val="28"/>
                <w:szCs w:val="28"/>
                <w:lang w:eastAsia="ru-RU"/>
              </w:rPr>
              <w:t>üzrə</w:t>
            </w:r>
            <w:proofErr w:type="spellEnd"/>
            <w:r w:rsidRPr="00660DA9">
              <w:rPr>
                <w:rFonts w:ascii="Times New Roman" w:eastAsia="Times New Roman" w:hAnsi="Times New Roman" w:cs="Times New Roman"/>
                <w:iCs/>
                <w:sz w:val="28"/>
                <w:szCs w:val="28"/>
                <w:lang w:eastAsia="ru-RU"/>
              </w:rPr>
              <w:t xml:space="preserve"> </w:t>
            </w:r>
            <w:proofErr w:type="spellStart"/>
            <w:r w:rsidRPr="00660DA9">
              <w:rPr>
                <w:rFonts w:ascii="Times New Roman" w:eastAsia="Times New Roman" w:hAnsi="Times New Roman" w:cs="Times New Roman"/>
                <w:iCs/>
                <w:sz w:val="28"/>
                <w:szCs w:val="28"/>
                <w:lang w:eastAsia="ru-RU"/>
              </w:rPr>
              <w:t>Fəlsəfə</w:t>
            </w:r>
            <w:proofErr w:type="spellEnd"/>
            <w:r w:rsidRPr="00660DA9">
              <w:rPr>
                <w:rFonts w:ascii="Times New Roman" w:eastAsia="Times New Roman" w:hAnsi="Times New Roman" w:cs="Times New Roman"/>
                <w:iCs/>
                <w:sz w:val="28"/>
                <w:szCs w:val="28"/>
                <w:lang w:eastAsia="ru-RU"/>
              </w:rPr>
              <w:t xml:space="preserve"> </w:t>
            </w:r>
            <w:proofErr w:type="spellStart"/>
            <w:r w:rsidRPr="00660DA9">
              <w:rPr>
                <w:rFonts w:ascii="Times New Roman" w:eastAsia="Times New Roman" w:hAnsi="Times New Roman" w:cs="Times New Roman"/>
                <w:iCs/>
                <w:sz w:val="28"/>
                <w:szCs w:val="28"/>
                <w:lang w:eastAsia="ru-RU"/>
              </w:rPr>
              <w:t>Doktoru</w:t>
            </w:r>
            <w:proofErr w:type="spellEnd"/>
            <w:r w:rsidRPr="00660DA9">
              <w:rPr>
                <w:rFonts w:ascii="Times New Roman" w:eastAsia="Times New Roman" w:hAnsi="Times New Roman" w:cs="Times New Roman"/>
                <w:iCs/>
                <w:sz w:val="28"/>
                <w:szCs w:val="28"/>
                <w:lang w:eastAsia="ru-RU"/>
              </w:rPr>
              <w:t xml:space="preserve"> </w:t>
            </w:r>
            <w:proofErr w:type="spellStart"/>
            <w:r w:rsidRPr="00660DA9">
              <w:rPr>
                <w:rFonts w:ascii="Times New Roman" w:eastAsia="Times New Roman" w:hAnsi="Times New Roman" w:cs="Times New Roman"/>
                <w:iCs/>
                <w:sz w:val="28"/>
                <w:szCs w:val="28"/>
                <w:lang w:eastAsia="ru-RU"/>
              </w:rPr>
              <w:t>adını</w:t>
            </w:r>
            <w:proofErr w:type="spellEnd"/>
            <w:r w:rsidRPr="00660DA9">
              <w:rPr>
                <w:rFonts w:ascii="Times New Roman" w:eastAsia="Times New Roman" w:hAnsi="Times New Roman" w:cs="Times New Roman"/>
                <w:iCs/>
                <w:sz w:val="28"/>
                <w:szCs w:val="28"/>
                <w:lang w:eastAsia="ru-RU"/>
              </w:rPr>
              <w:t xml:space="preserve"> </w:t>
            </w:r>
            <w:proofErr w:type="spellStart"/>
            <w:r w:rsidRPr="00660DA9">
              <w:rPr>
                <w:rFonts w:ascii="Times New Roman" w:eastAsia="Times New Roman" w:hAnsi="Times New Roman" w:cs="Times New Roman"/>
                <w:iCs/>
                <w:sz w:val="28"/>
                <w:szCs w:val="28"/>
                <w:lang w:eastAsia="ru-RU"/>
              </w:rPr>
              <w:t>almaq</w:t>
            </w:r>
            <w:proofErr w:type="spellEnd"/>
            <w:r w:rsidRPr="00660DA9">
              <w:rPr>
                <w:rFonts w:ascii="Times New Roman" w:eastAsia="Times New Roman" w:hAnsi="Times New Roman" w:cs="Times New Roman"/>
                <w:iCs/>
                <w:sz w:val="28"/>
                <w:szCs w:val="28"/>
                <w:lang w:eastAsia="ru-RU"/>
              </w:rPr>
              <w:t xml:space="preserve"> </w:t>
            </w:r>
            <w:proofErr w:type="spellStart"/>
            <w:r w:rsidRPr="00660DA9">
              <w:rPr>
                <w:rFonts w:ascii="Times New Roman" w:eastAsia="Times New Roman" w:hAnsi="Times New Roman" w:cs="Times New Roman"/>
                <w:iCs/>
                <w:sz w:val="28"/>
                <w:szCs w:val="28"/>
                <w:lang w:eastAsia="ru-RU"/>
              </w:rPr>
              <w:t>üçün</w:t>
            </w:r>
            <w:proofErr w:type="spellEnd"/>
          </w:p>
          <w:p w:rsidR="00EB183F" w:rsidRPr="00660DA9" w:rsidRDefault="00EB183F" w:rsidP="00525407">
            <w:pPr>
              <w:spacing w:after="0" w:line="240" w:lineRule="auto"/>
              <w:contextualSpacing/>
              <w:jc w:val="center"/>
              <w:rPr>
                <w:rFonts w:ascii="Times New Roman" w:eastAsia="Times New Roman" w:hAnsi="Times New Roman" w:cs="Times New Roman"/>
                <w:sz w:val="28"/>
                <w:szCs w:val="28"/>
                <w:lang w:val="az-Latn-AZ" w:eastAsia="ru-RU"/>
              </w:rPr>
            </w:pPr>
            <w:proofErr w:type="spellStart"/>
            <w:r w:rsidRPr="00660DA9">
              <w:rPr>
                <w:rFonts w:ascii="Times New Roman" w:eastAsia="Times New Roman" w:hAnsi="Times New Roman" w:cs="Times New Roman"/>
                <w:iCs/>
                <w:sz w:val="28"/>
                <w:szCs w:val="28"/>
                <w:lang w:eastAsia="ru-RU"/>
              </w:rPr>
              <w:t>Dissertasiya</w:t>
            </w:r>
            <w:proofErr w:type="spellEnd"/>
            <w:r w:rsidRPr="00660DA9">
              <w:rPr>
                <w:rFonts w:ascii="Times New Roman" w:eastAsia="Times New Roman" w:hAnsi="Times New Roman" w:cs="Times New Roman"/>
                <w:iCs/>
                <w:sz w:val="28"/>
                <w:szCs w:val="28"/>
                <w:lang w:eastAsia="ru-RU"/>
              </w:rPr>
              <w:t xml:space="preserve"> </w:t>
            </w:r>
            <w:proofErr w:type="spellStart"/>
            <w:r w:rsidRPr="00660DA9">
              <w:rPr>
                <w:rFonts w:ascii="Times New Roman" w:eastAsia="Times New Roman" w:hAnsi="Times New Roman" w:cs="Times New Roman"/>
                <w:iCs/>
                <w:sz w:val="28"/>
                <w:szCs w:val="28"/>
                <w:lang w:eastAsia="ru-RU"/>
              </w:rPr>
              <w:t>işinin</w:t>
            </w:r>
            <w:proofErr w:type="spellEnd"/>
            <w:r w:rsidR="007C4C53" w:rsidRPr="00660DA9">
              <w:rPr>
                <w:rFonts w:ascii="Times New Roman" w:eastAsia="Times New Roman" w:hAnsi="Times New Roman" w:cs="Times New Roman"/>
                <w:sz w:val="28"/>
                <w:szCs w:val="28"/>
                <w:lang w:val="az-Latn-AZ" w:eastAsia="ru-RU"/>
              </w:rPr>
              <w:t xml:space="preserve"> annotasiyası</w:t>
            </w: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60DA9" w:rsidRDefault="00EB183F"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Tədqiqat</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işinin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adı</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EB183F" w:rsidRPr="00660DA9" w:rsidRDefault="00267430" w:rsidP="00525407">
            <w:pPr>
              <w:spacing w:after="0" w:line="240" w:lineRule="auto"/>
              <w:ind w:left="-33"/>
              <w:contextualSpacing/>
              <w:jc w:val="center"/>
              <w:rPr>
                <w:rFonts w:ascii="Times New Roman" w:eastAsia="Times New Roman" w:hAnsi="Times New Roman" w:cs="Times New Roman"/>
                <w:sz w:val="28"/>
                <w:szCs w:val="28"/>
                <w:lang w:eastAsia="ru-RU"/>
              </w:rPr>
            </w:pPr>
            <w:proofErr w:type="spellStart"/>
            <w:r w:rsidRPr="00660DA9">
              <w:rPr>
                <w:rFonts w:ascii="Times New Roman" w:hAnsi="Times New Roman" w:cs="Times New Roman"/>
                <w:sz w:val="28"/>
                <w:szCs w:val="28"/>
              </w:rPr>
              <w:t>Perinatal</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ensefalopatiyası</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olan</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vaxtından</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əvvəl</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doğulan</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uşaqlarda</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antimikrob</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peptidlərin</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təşəkkülü</w:t>
            </w:r>
            <w:proofErr w:type="spellEnd"/>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60DA9" w:rsidRDefault="00EB183F" w:rsidP="00525407">
            <w:pPr>
              <w:spacing w:after="0" w:line="240" w:lineRule="auto"/>
              <w:contextualSpacing/>
              <w:rPr>
                <w:rFonts w:ascii="Times New Roman" w:eastAsia="Times New Roman" w:hAnsi="Times New Roman" w:cs="Times New Roman"/>
                <w:sz w:val="28"/>
                <w:szCs w:val="28"/>
                <w:lang w:val="en-US" w:eastAsia="ru-RU"/>
              </w:rPr>
            </w:pPr>
            <w:proofErr w:type="spellStart"/>
            <w:r w:rsidRPr="00660DA9">
              <w:rPr>
                <w:rFonts w:ascii="Times New Roman" w:eastAsia="Times New Roman" w:hAnsi="Times New Roman" w:cs="Times New Roman"/>
                <w:b/>
                <w:bCs/>
                <w:i/>
                <w:iCs/>
                <w:sz w:val="28"/>
                <w:szCs w:val="28"/>
                <w:lang w:val="en-US" w:eastAsia="ru-RU"/>
              </w:rPr>
              <w:t>Tədqiqat</w:t>
            </w:r>
            <w:proofErr w:type="spellEnd"/>
            <w:r w:rsidRPr="00660DA9">
              <w:rPr>
                <w:rFonts w:ascii="Times New Roman" w:eastAsia="Times New Roman" w:hAnsi="Times New Roman" w:cs="Times New Roman"/>
                <w:b/>
                <w:bCs/>
                <w:i/>
                <w:iCs/>
                <w:sz w:val="28"/>
                <w:szCs w:val="28"/>
                <w:lang w:val="en-US" w:eastAsia="ru-RU"/>
              </w:rPr>
              <w:t xml:space="preserve"> </w:t>
            </w:r>
            <w:proofErr w:type="spellStart"/>
            <w:r w:rsidRPr="00660DA9">
              <w:rPr>
                <w:rFonts w:ascii="Times New Roman" w:eastAsia="Times New Roman" w:hAnsi="Times New Roman" w:cs="Times New Roman"/>
                <w:b/>
                <w:bCs/>
                <w:i/>
                <w:iCs/>
                <w:sz w:val="28"/>
                <w:szCs w:val="28"/>
                <w:lang w:val="en-US" w:eastAsia="ru-RU"/>
              </w:rPr>
              <w:t>mövzusunun</w:t>
            </w:r>
            <w:proofErr w:type="spellEnd"/>
            <w:r w:rsidRPr="00660DA9">
              <w:rPr>
                <w:rFonts w:ascii="Times New Roman" w:eastAsia="Times New Roman" w:hAnsi="Times New Roman" w:cs="Times New Roman"/>
                <w:b/>
                <w:bCs/>
                <w:i/>
                <w:iCs/>
                <w:sz w:val="28"/>
                <w:szCs w:val="28"/>
                <w:lang w:val="en-US" w:eastAsia="ru-RU"/>
              </w:rPr>
              <w:t xml:space="preserve"> </w:t>
            </w:r>
            <w:proofErr w:type="spellStart"/>
            <w:r w:rsidRPr="00660DA9">
              <w:rPr>
                <w:rFonts w:ascii="Times New Roman" w:eastAsia="Times New Roman" w:hAnsi="Times New Roman" w:cs="Times New Roman"/>
                <w:b/>
                <w:bCs/>
                <w:i/>
                <w:iCs/>
                <w:sz w:val="28"/>
                <w:szCs w:val="28"/>
                <w:lang w:val="en-US" w:eastAsia="ru-RU"/>
              </w:rPr>
              <w:t>aid</w:t>
            </w:r>
            <w:proofErr w:type="spellEnd"/>
            <w:r w:rsidRPr="00660DA9">
              <w:rPr>
                <w:rFonts w:ascii="Times New Roman" w:eastAsia="Times New Roman" w:hAnsi="Times New Roman" w:cs="Times New Roman"/>
                <w:b/>
                <w:bCs/>
                <w:i/>
                <w:iCs/>
                <w:sz w:val="28"/>
                <w:szCs w:val="28"/>
                <w:lang w:val="en-US" w:eastAsia="ru-RU"/>
              </w:rPr>
              <w:t xml:space="preserve"> </w:t>
            </w:r>
            <w:proofErr w:type="spellStart"/>
            <w:r w:rsidRPr="00660DA9">
              <w:rPr>
                <w:rFonts w:ascii="Times New Roman" w:eastAsia="Times New Roman" w:hAnsi="Times New Roman" w:cs="Times New Roman"/>
                <w:b/>
                <w:bCs/>
                <w:i/>
                <w:iCs/>
                <w:sz w:val="28"/>
                <w:szCs w:val="28"/>
                <w:lang w:val="en-US" w:eastAsia="ru-RU"/>
              </w:rPr>
              <w:t>olduğu</w:t>
            </w:r>
            <w:proofErr w:type="spellEnd"/>
            <w:r w:rsidRPr="00660DA9">
              <w:rPr>
                <w:rFonts w:ascii="Times New Roman" w:eastAsia="Times New Roman" w:hAnsi="Times New Roman" w:cs="Times New Roman"/>
                <w:b/>
                <w:bCs/>
                <w:i/>
                <w:iCs/>
                <w:sz w:val="28"/>
                <w:szCs w:val="28"/>
                <w:lang w:val="en-US" w:eastAsia="ru-RU"/>
              </w:rPr>
              <w:t xml:space="preserve"> </w:t>
            </w:r>
            <w:proofErr w:type="spellStart"/>
            <w:r w:rsidRPr="00660DA9">
              <w:rPr>
                <w:rFonts w:ascii="Times New Roman" w:eastAsia="Times New Roman" w:hAnsi="Times New Roman" w:cs="Times New Roman"/>
                <w:b/>
                <w:bCs/>
                <w:i/>
                <w:iCs/>
                <w:sz w:val="28"/>
                <w:szCs w:val="28"/>
                <w:lang w:val="en-US" w:eastAsia="ru-RU"/>
              </w:rPr>
              <w:t>elmi</w:t>
            </w:r>
            <w:proofErr w:type="spellEnd"/>
            <w:r w:rsidRPr="00660DA9">
              <w:rPr>
                <w:rFonts w:ascii="Times New Roman" w:eastAsia="Times New Roman" w:hAnsi="Times New Roman" w:cs="Times New Roman"/>
                <w:b/>
                <w:bCs/>
                <w:i/>
                <w:iCs/>
                <w:sz w:val="28"/>
                <w:szCs w:val="28"/>
                <w:lang w:val="en-US" w:eastAsia="ru-RU"/>
              </w:rPr>
              <w:t xml:space="preserve"> </w:t>
            </w:r>
            <w:proofErr w:type="spellStart"/>
            <w:r w:rsidRPr="00660DA9">
              <w:rPr>
                <w:rFonts w:ascii="Times New Roman" w:eastAsia="Times New Roman" w:hAnsi="Times New Roman" w:cs="Times New Roman"/>
                <w:b/>
                <w:bCs/>
                <w:i/>
                <w:iCs/>
                <w:sz w:val="28"/>
                <w:szCs w:val="28"/>
                <w:lang w:val="en-US" w:eastAsia="ru-RU"/>
              </w:rPr>
              <w:t>problemin</w:t>
            </w:r>
            <w:proofErr w:type="spellEnd"/>
            <w:r w:rsidRPr="00660DA9">
              <w:rPr>
                <w:rFonts w:ascii="Times New Roman" w:eastAsia="Times New Roman" w:hAnsi="Times New Roman" w:cs="Times New Roman"/>
                <w:b/>
                <w:bCs/>
                <w:i/>
                <w:iCs/>
                <w:sz w:val="28"/>
                <w:szCs w:val="28"/>
                <w:lang w:val="en-US" w:eastAsia="ru-RU"/>
              </w:rPr>
              <w:t xml:space="preserve"> </w:t>
            </w:r>
            <w:proofErr w:type="spellStart"/>
            <w:r w:rsidRPr="00660DA9">
              <w:rPr>
                <w:rFonts w:ascii="Times New Roman" w:eastAsia="Times New Roman" w:hAnsi="Times New Roman" w:cs="Times New Roman"/>
                <w:b/>
                <w:bCs/>
                <w:i/>
                <w:iCs/>
                <w:sz w:val="28"/>
                <w:szCs w:val="28"/>
                <w:lang w:val="en-US" w:eastAsia="ru-RU"/>
              </w:rPr>
              <w:t>adı</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EB183F" w:rsidRPr="00660DA9" w:rsidRDefault="00267430" w:rsidP="00525407">
            <w:pPr>
              <w:spacing w:after="0" w:line="240" w:lineRule="auto"/>
              <w:ind w:left="-33"/>
              <w:contextualSpacing/>
              <w:jc w:val="center"/>
              <w:rPr>
                <w:rFonts w:ascii="Times New Roman" w:eastAsia="Times New Roman" w:hAnsi="Times New Roman" w:cs="Times New Roman"/>
                <w:sz w:val="28"/>
                <w:szCs w:val="28"/>
                <w:lang w:val="en-US" w:eastAsia="ru-RU"/>
              </w:rPr>
            </w:pPr>
            <w:proofErr w:type="spellStart"/>
            <w:r w:rsidRPr="00660DA9">
              <w:rPr>
                <w:rFonts w:ascii="Times New Roman" w:eastAsia="Calibri" w:hAnsi="Times New Roman" w:cs="Times New Roman"/>
                <w:sz w:val="28"/>
                <w:szCs w:val="28"/>
              </w:rPr>
              <w:t>Perinatal</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rPr>
              <w:t>ensefalopatiya</w:t>
            </w:r>
            <w:proofErr w:type="spellEnd"/>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60DA9" w:rsidRDefault="00EB183F"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val="en-US" w:eastAsia="ru-RU"/>
              </w:rPr>
              <w:t>Qeydiyyata</w:t>
            </w:r>
            <w:proofErr w:type="spellEnd"/>
            <w:r w:rsidRPr="00660DA9">
              <w:rPr>
                <w:rFonts w:ascii="Times New Roman" w:eastAsia="Times New Roman" w:hAnsi="Times New Roman" w:cs="Times New Roman"/>
                <w:b/>
                <w:bCs/>
                <w:i/>
                <w:iCs/>
                <w:sz w:val="28"/>
                <w:szCs w:val="28"/>
                <w:lang w:eastAsia="ru-RU"/>
              </w:rPr>
              <w:t xml:space="preserve"> </w:t>
            </w:r>
            <w:r w:rsidRPr="00660DA9">
              <w:rPr>
                <w:rFonts w:ascii="Times New Roman" w:eastAsia="Times New Roman" w:hAnsi="Times New Roman" w:cs="Times New Roman"/>
                <w:b/>
                <w:bCs/>
                <w:i/>
                <w:iCs/>
                <w:sz w:val="28"/>
                <w:szCs w:val="28"/>
                <w:lang w:val="en-US" w:eastAsia="ru-RU"/>
              </w:rPr>
              <w:t>al</w:t>
            </w:r>
            <w:r w:rsidRPr="00660DA9">
              <w:rPr>
                <w:rFonts w:ascii="Times New Roman" w:eastAsia="Times New Roman" w:hAnsi="Times New Roman" w:cs="Times New Roman"/>
                <w:b/>
                <w:bCs/>
                <w:i/>
                <w:iCs/>
                <w:sz w:val="28"/>
                <w:szCs w:val="28"/>
                <w:lang w:eastAsia="ru-RU"/>
              </w:rPr>
              <w:t>ı</w:t>
            </w:r>
            <w:proofErr w:type="spellStart"/>
            <w:r w:rsidRPr="00660DA9">
              <w:rPr>
                <w:rFonts w:ascii="Times New Roman" w:eastAsia="Times New Roman" w:hAnsi="Times New Roman" w:cs="Times New Roman"/>
                <w:b/>
                <w:bCs/>
                <w:i/>
                <w:iCs/>
                <w:sz w:val="28"/>
                <w:szCs w:val="28"/>
                <w:lang w:val="en-US" w:eastAsia="ru-RU"/>
              </w:rPr>
              <w:t>nd</w:t>
            </w:r>
            <w:r w:rsidRPr="00660DA9">
              <w:rPr>
                <w:rFonts w:ascii="Times New Roman" w:eastAsia="Times New Roman" w:hAnsi="Times New Roman" w:cs="Times New Roman"/>
                <w:b/>
                <w:bCs/>
                <w:i/>
                <w:iCs/>
                <w:sz w:val="28"/>
                <w:szCs w:val="28"/>
                <w:lang w:eastAsia="ru-RU"/>
              </w:rPr>
              <w:t>ığı</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val="en-US" w:eastAsia="ru-RU"/>
              </w:rPr>
              <w:t>Elmi</w:t>
            </w:r>
            <w:proofErr w:type="spellEnd"/>
            <w:r w:rsidRPr="00660DA9">
              <w:rPr>
                <w:rFonts w:ascii="Times New Roman" w:eastAsia="Times New Roman" w:hAnsi="Times New Roman" w:cs="Times New Roman"/>
                <w:b/>
                <w:bCs/>
                <w:i/>
                <w:iCs/>
                <w:sz w:val="28"/>
                <w:szCs w:val="28"/>
                <w:lang w:eastAsia="ru-RU"/>
              </w:rPr>
              <w:t xml:space="preserve"> Ş</w:t>
            </w:r>
            <w:proofErr w:type="spellStart"/>
            <w:r w:rsidRPr="00660DA9">
              <w:rPr>
                <w:rFonts w:ascii="Times New Roman" w:eastAsia="Times New Roman" w:hAnsi="Times New Roman" w:cs="Times New Roman"/>
                <w:b/>
                <w:bCs/>
                <w:i/>
                <w:iCs/>
                <w:sz w:val="28"/>
                <w:szCs w:val="28"/>
                <w:lang w:val="en-US" w:eastAsia="ru-RU"/>
              </w:rPr>
              <w:t>uran</w:t>
            </w:r>
            <w:proofErr w:type="spellEnd"/>
            <w:r w:rsidRPr="00660DA9">
              <w:rPr>
                <w:rFonts w:ascii="Times New Roman" w:eastAsia="Times New Roman" w:hAnsi="Times New Roman" w:cs="Times New Roman"/>
                <w:b/>
                <w:bCs/>
                <w:i/>
                <w:iCs/>
                <w:sz w:val="28"/>
                <w:szCs w:val="28"/>
                <w:lang w:eastAsia="ru-RU"/>
              </w:rPr>
              <w:t>ı</w:t>
            </w:r>
            <w:r w:rsidRPr="00660DA9">
              <w:rPr>
                <w:rFonts w:ascii="Times New Roman" w:eastAsia="Times New Roman" w:hAnsi="Times New Roman" w:cs="Times New Roman"/>
                <w:b/>
                <w:bCs/>
                <w:i/>
                <w:iCs/>
                <w:sz w:val="28"/>
                <w:szCs w:val="28"/>
                <w:lang w:val="en-US" w:eastAsia="ru-RU"/>
              </w:rPr>
              <w:t>n</w:t>
            </w:r>
            <w:r w:rsidRPr="00660DA9">
              <w:rPr>
                <w:rFonts w:ascii="Times New Roman" w:eastAsia="Times New Roman" w:hAnsi="Times New Roman" w:cs="Times New Roman"/>
                <w:b/>
                <w:bCs/>
                <w:i/>
                <w:iCs/>
                <w:sz w:val="28"/>
                <w:szCs w:val="28"/>
                <w:lang w:eastAsia="ru-RU"/>
              </w:rPr>
              <w:t xml:space="preserve"> </w:t>
            </w:r>
            <w:r w:rsidRPr="00660DA9">
              <w:rPr>
                <w:rFonts w:ascii="Times New Roman" w:eastAsia="Times New Roman" w:hAnsi="Times New Roman" w:cs="Times New Roman"/>
                <w:b/>
                <w:bCs/>
                <w:i/>
                <w:iCs/>
                <w:sz w:val="28"/>
                <w:szCs w:val="28"/>
                <w:lang w:val="en-US" w:eastAsia="ru-RU"/>
              </w:rPr>
              <w:t>ad</w:t>
            </w:r>
            <w:r w:rsidRPr="00660DA9">
              <w:rPr>
                <w:rFonts w:ascii="Times New Roman" w:eastAsia="Times New Roman" w:hAnsi="Times New Roman" w:cs="Times New Roman"/>
                <w:b/>
                <w:bCs/>
                <w:i/>
                <w:iCs/>
                <w:sz w:val="28"/>
                <w:szCs w:val="28"/>
                <w:lang w:eastAsia="ru-RU"/>
              </w:rPr>
              <w:t>ı</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EB183F" w:rsidRPr="00660DA9" w:rsidRDefault="00267430" w:rsidP="00525407">
            <w:pPr>
              <w:spacing w:after="0" w:line="240" w:lineRule="auto"/>
              <w:ind w:left="-33"/>
              <w:contextualSpacing/>
              <w:jc w:val="center"/>
              <w:rPr>
                <w:rFonts w:ascii="Times New Roman" w:eastAsia="Times New Roman" w:hAnsi="Times New Roman" w:cs="Times New Roman"/>
                <w:sz w:val="28"/>
                <w:szCs w:val="28"/>
                <w:lang w:val="az-Latn-AZ" w:eastAsia="ru-RU"/>
              </w:rPr>
            </w:pPr>
            <w:proofErr w:type="spellStart"/>
            <w:r w:rsidRPr="00660DA9">
              <w:rPr>
                <w:rFonts w:ascii="Times New Roman" w:eastAsia="Calibri" w:hAnsi="Times New Roman" w:cs="Times New Roman"/>
                <w:sz w:val="28"/>
                <w:szCs w:val="28"/>
                <w:lang w:val="en-US"/>
              </w:rPr>
              <w:t>Az</w:t>
            </w:r>
            <w:proofErr w:type="spellEnd"/>
            <w:r w:rsidRPr="00660DA9">
              <w:rPr>
                <w:rFonts w:ascii="Times New Roman" w:eastAsia="Calibri" w:hAnsi="Times New Roman" w:cs="Times New Roman"/>
                <w:sz w:val="28"/>
                <w:szCs w:val="28"/>
              </w:rPr>
              <w:t>ə</w:t>
            </w:r>
            <w:proofErr w:type="spellStart"/>
            <w:r w:rsidRPr="00660DA9">
              <w:rPr>
                <w:rFonts w:ascii="Times New Roman" w:eastAsia="Calibri" w:hAnsi="Times New Roman" w:cs="Times New Roman"/>
                <w:sz w:val="28"/>
                <w:szCs w:val="28"/>
                <w:lang w:val="en-US"/>
              </w:rPr>
              <w:t>rbaycan</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lang w:val="en-US"/>
              </w:rPr>
              <w:t>Tibb</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lang w:val="en-US"/>
              </w:rPr>
              <w:t>Universitetinin</w:t>
            </w:r>
            <w:proofErr w:type="spellEnd"/>
            <w:r w:rsidRPr="00660DA9">
              <w:rPr>
                <w:rFonts w:ascii="Times New Roman" w:eastAsia="Calibri" w:hAnsi="Times New Roman" w:cs="Times New Roman"/>
                <w:sz w:val="28"/>
                <w:szCs w:val="28"/>
              </w:rPr>
              <w:t xml:space="preserve"> </w:t>
            </w:r>
            <w:r w:rsidRPr="00660DA9">
              <w:rPr>
                <w:rFonts w:ascii="Times New Roman" w:eastAsia="Calibri" w:hAnsi="Times New Roman" w:cs="Times New Roman"/>
                <w:sz w:val="28"/>
                <w:szCs w:val="28"/>
                <w:lang w:val="en-US"/>
              </w:rPr>
              <w:t>I</w:t>
            </w:r>
            <w:r w:rsidRPr="00660DA9">
              <w:rPr>
                <w:rFonts w:ascii="Times New Roman" w:eastAsia="Calibri" w:hAnsi="Times New Roman" w:cs="Times New Roman"/>
                <w:sz w:val="28"/>
                <w:szCs w:val="28"/>
              </w:rPr>
              <w:t xml:space="preserve"> </w:t>
            </w:r>
            <w:r w:rsidRPr="00660DA9">
              <w:rPr>
                <w:rFonts w:ascii="Times New Roman" w:eastAsia="Calibri" w:hAnsi="Times New Roman" w:cs="Times New Roman"/>
                <w:sz w:val="28"/>
                <w:szCs w:val="28"/>
                <w:lang w:val="en-US"/>
              </w:rPr>
              <w:t>M</w:t>
            </w:r>
            <w:r w:rsidRPr="00660DA9">
              <w:rPr>
                <w:rFonts w:ascii="Times New Roman" w:eastAsia="Calibri" w:hAnsi="Times New Roman" w:cs="Times New Roman"/>
                <w:sz w:val="28"/>
                <w:szCs w:val="28"/>
              </w:rPr>
              <w:t>ü</w:t>
            </w:r>
            <w:proofErr w:type="spellStart"/>
            <w:r w:rsidRPr="00660DA9">
              <w:rPr>
                <w:rFonts w:ascii="Times New Roman" w:eastAsia="Calibri" w:hAnsi="Times New Roman" w:cs="Times New Roman"/>
                <w:sz w:val="28"/>
                <w:szCs w:val="28"/>
                <w:lang w:val="en-US"/>
              </w:rPr>
              <w:t>alic</w:t>
            </w:r>
            <w:proofErr w:type="spellEnd"/>
            <w:r w:rsidRPr="00660DA9">
              <w:rPr>
                <w:rFonts w:ascii="Times New Roman" w:eastAsia="Calibri" w:hAnsi="Times New Roman" w:cs="Times New Roman"/>
                <w:sz w:val="28"/>
                <w:szCs w:val="28"/>
              </w:rPr>
              <w:t>ə-</w:t>
            </w:r>
            <w:proofErr w:type="spellStart"/>
            <w:r w:rsidRPr="00660DA9">
              <w:rPr>
                <w:rFonts w:ascii="Times New Roman" w:eastAsia="Calibri" w:hAnsi="Times New Roman" w:cs="Times New Roman"/>
                <w:sz w:val="28"/>
                <w:szCs w:val="28"/>
                <w:lang w:val="en-US"/>
              </w:rPr>
              <w:t>profilaktika</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lang w:val="en-US"/>
              </w:rPr>
              <w:t>fak</w:t>
            </w:r>
            <w:proofErr w:type="spellEnd"/>
            <w:r w:rsidRPr="00660DA9">
              <w:rPr>
                <w:rFonts w:ascii="Times New Roman" w:eastAsia="Calibri" w:hAnsi="Times New Roman" w:cs="Times New Roman"/>
                <w:sz w:val="28"/>
                <w:szCs w:val="28"/>
              </w:rPr>
              <w:t>ü</w:t>
            </w:r>
            <w:proofErr w:type="spellStart"/>
            <w:r w:rsidRPr="00660DA9">
              <w:rPr>
                <w:rFonts w:ascii="Times New Roman" w:eastAsia="Calibri" w:hAnsi="Times New Roman" w:cs="Times New Roman"/>
                <w:sz w:val="28"/>
                <w:szCs w:val="28"/>
                <w:lang w:val="en-US"/>
              </w:rPr>
              <w:t>lt</w:t>
            </w:r>
            <w:proofErr w:type="spellEnd"/>
            <w:r w:rsidRPr="00660DA9">
              <w:rPr>
                <w:rFonts w:ascii="Times New Roman" w:eastAsia="Calibri" w:hAnsi="Times New Roman" w:cs="Times New Roman"/>
                <w:sz w:val="28"/>
                <w:szCs w:val="28"/>
              </w:rPr>
              <w:t>ə</w:t>
            </w:r>
            <w:proofErr w:type="spellStart"/>
            <w:r w:rsidRPr="00660DA9">
              <w:rPr>
                <w:rFonts w:ascii="Times New Roman" w:eastAsia="Calibri" w:hAnsi="Times New Roman" w:cs="Times New Roman"/>
                <w:sz w:val="28"/>
                <w:szCs w:val="28"/>
                <w:lang w:val="en-US"/>
              </w:rPr>
              <w:t>sinin</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lang w:val="en-US"/>
              </w:rPr>
              <w:t>Elmi</w:t>
            </w:r>
            <w:proofErr w:type="spellEnd"/>
            <w:r w:rsidRPr="00660DA9">
              <w:rPr>
                <w:rFonts w:ascii="Times New Roman" w:eastAsia="Calibri" w:hAnsi="Times New Roman" w:cs="Times New Roman"/>
                <w:sz w:val="28"/>
                <w:szCs w:val="28"/>
              </w:rPr>
              <w:t xml:space="preserve"> Ş</w:t>
            </w:r>
            <w:proofErr w:type="spellStart"/>
            <w:r w:rsidRPr="00660DA9">
              <w:rPr>
                <w:rFonts w:ascii="Times New Roman" w:eastAsia="Calibri" w:hAnsi="Times New Roman" w:cs="Times New Roman"/>
                <w:sz w:val="28"/>
                <w:szCs w:val="28"/>
                <w:lang w:val="en-US"/>
              </w:rPr>
              <w:t>uras</w:t>
            </w:r>
            <w:proofErr w:type="spellEnd"/>
            <w:r w:rsidRPr="00660DA9">
              <w:rPr>
                <w:rFonts w:ascii="Times New Roman" w:eastAsia="Calibri" w:hAnsi="Times New Roman" w:cs="Times New Roman"/>
                <w:sz w:val="28"/>
                <w:szCs w:val="28"/>
              </w:rPr>
              <w:t>ı</w:t>
            </w:r>
            <w:r w:rsidRPr="00660DA9">
              <w:rPr>
                <w:rFonts w:ascii="Times New Roman" w:eastAsia="Calibri" w:hAnsi="Times New Roman" w:cs="Times New Roman"/>
                <w:sz w:val="28"/>
                <w:szCs w:val="28"/>
                <w:lang w:val="en-US"/>
              </w:rPr>
              <w:t>n</w:t>
            </w:r>
            <w:r w:rsidRPr="00660DA9">
              <w:rPr>
                <w:rFonts w:ascii="Times New Roman" w:eastAsia="Calibri" w:hAnsi="Times New Roman" w:cs="Times New Roman"/>
                <w:sz w:val="28"/>
                <w:szCs w:val="28"/>
              </w:rPr>
              <w:t>ı</w:t>
            </w:r>
            <w:r w:rsidRPr="00660DA9">
              <w:rPr>
                <w:rFonts w:ascii="Times New Roman" w:eastAsia="Calibri" w:hAnsi="Times New Roman" w:cs="Times New Roman"/>
                <w:sz w:val="28"/>
                <w:szCs w:val="28"/>
                <w:lang w:val="en-US"/>
              </w:rPr>
              <w:t>n</w:t>
            </w:r>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lang w:val="en-US"/>
              </w:rPr>
              <w:t>sayl</w:t>
            </w:r>
            <w:proofErr w:type="spellEnd"/>
            <w:r w:rsidRPr="00660DA9">
              <w:rPr>
                <w:rFonts w:ascii="Times New Roman" w:eastAsia="Calibri" w:hAnsi="Times New Roman" w:cs="Times New Roman"/>
                <w:sz w:val="28"/>
                <w:szCs w:val="28"/>
              </w:rPr>
              <w:t xml:space="preserve">ı </w:t>
            </w:r>
            <w:proofErr w:type="spellStart"/>
            <w:r w:rsidRPr="00660DA9">
              <w:rPr>
                <w:rFonts w:ascii="Times New Roman" w:eastAsia="Calibri" w:hAnsi="Times New Roman" w:cs="Times New Roman"/>
                <w:sz w:val="28"/>
                <w:szCs w:val="28"/>
                <w:lang w:val="en-US"/>
              </w:rPr>
              <w:t>protokolundan</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rPr>
              <w:t>çı</w:t>
            </w:r>
            <w:r w:rsidRPr="00660DA9">
              <w:rPr>
                <w:rFonts w:ascii="Times New Roman" w:eastAsia="Calibri" w:hAnsi="Times New Roman" w:cs="Times New Roman"/>
                <w:sz w:val="28"/>
                <w:szCs w:val="28"/>
                <w:lang w:val="en-US"/>
              </w:rPr>
              <w:t>xar</w:t>
            </w:r>
            <w:r w:rsidRPr="00660DA9">
              <w:rPr>
                <w:rFonts w:ascii="Times New Roman" w:eastAsia="Calibri" w:hAnsi="Times New Roman" w:cs="Times New Roman"/>
                <w:sz w:val="28"/>
                <w:szCs w:val="28"/>
              </w:rPr>
              <w:t>ış</w:t>
            </w:r>
            <w:proofErr w:type="spellEnd"/>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B183F" w:rsidRPr="00660DA9" w:rsidRDefault="00EB183F"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Qeydiyyat</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tarixi</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EB183F" w:rsidRPr="00660DA9" w:rsidRDefault="00267430" w:rsidP="00525407">
            <w:pPr>
              <w:spacing w:after="0" w:line="240" w:lineRule="auto"/>
              <w:ind w:left="-33"/>
              <w:contextualSpacing/>
              <w:jc w:val="center"/>
              <w:rPr>
                <w:rFonts w:ascii="Times New Roman" w:eastAsia="Times New Roman" w:hAnsi="Times New Roman" w:cs="Times New Roman"/>
                <w:sz w:val="28"/>
                <w:szCs w:val="28"/>
                <w:lang w:eastAsia="ru-RU"/>
              </w:rPr>
            </w:pPr>
            <w:r w:rsidRPr="00660DA9">
              <w:rPr>
                <w:rFonts w:ascii="Times New Roman" w:eastAsia="Calibri" w:hAnsi="Times New Roman" w:cs="Times New Roman"/>
                <w:sz w:val="28"/>
                <w:szCs w:val="28"/>
              </w:rPr>
              <w:t xml:space="preserve">03.07.2019-cu </w:t>
            </w:r>
            <w:proofErr w:type="spellStart"/>
            <w:r w:rsidRPr="00660DA9">
              <w:rPr>
                <w:rFonts w:ascii="Times New Roman" w:eastAsia="Calibri" w:hAnsi="Times New Roman" w:cs="Times New Roman"/>
                <w:sz w:val="28"/>
                <w:szCs w:val="28"/>
              </w:rPr>
              <w:t>il</w:t>
            </w:r>
            <w:proofErr w:type="spellEnd"/>
          </w:p>
        </w:tc>
      </w:tr>
      <w:tr w:rsidR="00270E6A" w:rsidRPr="00660DA9" w:rsidTr="00797E1E">
        <w:trPr>
          <w:trHeight w:val="589"/>
        </w:trPr>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797E1E" w:rsidRPr="00660DA9" w:rsidRDefault="00797E1E" w:rsidP="00525407">
            <w:pPr>
              <w:spacing w:after="0" w:line="240" w:lineRule="auto"/>
              <w:contextualSpacing/>
              <w:rPr>
                <w:rFonts w:ascii="Times New Roman" w:eastAsia="Times New Roman" w:hAnsi="Times New Roman" w:cs="Times New Roman"/>
                <w:b/>
                <w:bCs/>
                <w:i/>
                <w:iCs/>
                <w:sz w:val="28"/>
                <w:szCs w:val="28"/>
                <w:lang w:eastAsia="ru-RU"/>
              </w:rPr>
            </w:pPr>
            <w:proofErr w:type="spellStart"/>
            <w:r w:rsidRPr="00660DA9">
              <w:rPr>
                <w:rFonts w:ascii="Times New Roman" w:eastAsia="Times New Roman" w:hAnsi="Times New Roman" w:cs="Times New Roman"/>
                <w:b/>
                <w:bCs/>
                <w:i/>
                <w:iCs/>
                <w:sz w:val="28"/>
                <w:szCs w:val="28"/>
                <w:lang w:eastAsia="ru-RU"/>
              </w:rPr>
              <w:t>Etika</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Komissiyasının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qərarı</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pBdr>
                <w:bar w:val="single" w:sz="2" w:color="auto"/>
              </w:pBdr>
              <w:spacing w:line="240" w:lineRule="auto"/>
              <w:ind w:left="-33"/>
              <w:contextualSpacing/>
              <w:jc w:val="center"/>
              <w:rPr>
                <w:rFonts w:ascii="Times New Roman" w:hAnsi="Times New Roman" w:cs="Times New Roman"/>
                <w:sz w:val="28"/>
                <w:szCs w:val="28"/>
                <w:lang w:val="en-US"/>
              </w:rPr>
            </w:pPr>
            <w:proofErr w:type="spellStart"/>
            <w:r w:rsidRPr="00660DA9">
              <w:rPr>
                <w:rFonts w:ascii="Times New Roman" w:hAnsi="Times New Roman" w:cs="Times New Roman"/>
                <w:sz w:val="28"/>
                <w:szCs w:val="28"/>
                <w:lang w:val="en-US"/>
              </w:rPr>
              <w:t>Azərbaycan</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Tibb</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Universitetinin</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Etik</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Komitəsinin</w:t>
            </w:r>
            <w:proofErr w:type="spellEnd"/>
          </w:p>
          <w:p w:rsidR="00797E1E" w:rsidRPr="00660DA9" w:rsidRDefault="000529EA" w:rsidP="000529EA">
            <w:pPr>
              <w:pBdr>
                <w:bar w:val="single" w:sz="2" w:color="auto"/>
              </w:pBdr>
              <w:spacing w:line="240" w:lineRule="auto"/>
              <w:contextualSpacing/>
              <w:jc w:val="center"/>
              <w:rPr>
                <w:rFonts w:ascii="Times New Roman" w:eastAsia="Times New Roman" w:hAnsi="Times New Roman" w:cs="Times New Roman"/>
                <w:sz w:val="28"/>
                <w:szCs w:val="28"/>
                <w:lang w:val="en-US"/>
              </w:rPr>
            </w:pPr>
            <w:r w:rsidRPr="00660DA9">
              <w:rPr>
                <w:rFonts w:ascii="Times New Roman" w:hAnsi="Times New Roman" w:cs="Times New Roman"/>
                <w:sz w:val="28"/>
                <w:szCs w:val="28"/>
                <w:lang w:val="en-US"/>
              </w:rPr>
              <w:t>27.</w:t>
            </w:r>
            <w:r w:rsidRPr="00660DA9">
              <w:rPr>
                <w:rFonts w:ascii="Times New Roman" w:hAnsi="Times New Roman" w:cs="Times New Roman"/>
                <w:sz w:val="28"/>
                <w:szCs w:val="28"/>
                <w:lang w:val="az-Latn-AZ"/>
              </w:rPr>
              <w:t>06.2019</w:t>
            </w:r>
            <w:r w:rsidR="00267430" w:rsidRPr="00660DA9">
              <w:rPr>
                <w:rFonts w:ascii="Times New Roman" w:hAnsi="Times New Roman" w:cs="Times New Roman"/>
                <w:sz w:val="28"/>
                <w:szCs w:val="28"/>
                <w:lang w:val="en-US"/>
              </w:rPr>
              <w:t xml:space="preserve">-ci </w:t>
            </w:r>
            <w:proofErr w:type="spellStart"/>
            <w:r w:rsidR="00267430" w:rsidRPr="00660DA9">
              <w:rPr>
                <w:rFonts w:ascii="Times New Roman" w:hAnsi="Times New Roman" w:cs="Times New Roman"/>
                <w:sz w:val="28"/>
                <w:szCs w:val="28"/>
                <w:lang w:val="en-US"/>
              </w:rPr>
              <w:t>il</w:t>
            </w:r>
            <w:proofErr w:type="spellEnd"/>
            <w:r w:rsidR="00267430" w:rsidRPr="00660DA9">
              <w:rPr>
                <w:rFonts w:ascii="Times New Roman" w:hAnsi="Times New Roman" w:cs="Times New Roman"/>
                <w:sz w:val="28"/>
                <w:szCs w:val="28"/>
                <w:lang w:val="en-US"/>
              </w:rPr>
              <w:t xml:space="preserve"> </w:t>
            </w:r>
            <w:proofErr w:type="spellStart"/>
            <w:r w:rsidR="00267430" w:rsidRPr="00660DA9">
              <w:rPr>
                <w:rFonts w:ascii="Times New Roman" w:hAnsi="Times New Roman" w:cs="Times New Roman"/>
                <w:sz w:val="28"/>
                <w:szCs w:val="28"/>
                <w:lang w:val="en-US"/>
              </w:rPr>
              <w:t>tarixli</w:t>
            </w:r>
            <w:proofErr w:type="spellEnd"/>
            <w:r w:rsidR="00267430" w:rsidRPr="00660DA9">
              <w:rPr>
                <w:rFonts w:ascii="Times New Roman" w:hAnsi="Times New Roman" w:cs="Times New Roman"/>
                <w:sz w:val="28"/>
                <w:szCs w:val="28"/>
                <w:lang w:val="en-US"/>
              </w:rPr>
              <w:t xml:space="preserve"> </w:t>
            </w:r>
            <w:r w:rsidRPr="00660DA9">
              <w:rPr>
                <w:rFonts w:ascii="Times New Roman" w:hAnsi="Times New Roman" w:cs="Times New Roman"/>
                <w:sz w:val="28"/>
                <w:szCs w:val="28"/>
                <w:lang w:val="en-US"/>
              </w:rPr>
              <w:t xml:space="preserve">07 </w:t>
            </w:r>
            <w:proofErr w:type="spellStart"/>
            <w:r w:rsidR="00267430" w:rsidRPr="00660DA9">
              <w:rPr>
                <w:rFonts w:ascii="Times New Roman" w:hAnsi="Times New Roman" w:cs="Times New Roman"/>
                <w:sz w:val="28"/>
                <w:szCs w:val="28"/>
                <w:lang w:val="en-US"/>
              </w:rPr>
              <w:t>saylı</w:t>
            </w:r>
            <w:proofErr w:type="spellEnd"/>
            <w:r w:rsidR="00267430" w:rsidRPr="00660DA9">
              <w:rPr>
                <w:rFonts w:ascii="Times New Roman" w:hAnsi="Times New Roman" w:cs="Times New Roman"/>
                <w:sz w:val="28"/>
                <w:szCs w:val="28"/>
                <w:lang w:val="en-US"/>
              </w:rPr>
              <w:t xml:space="preserve"> </w:t>
            </w:r>
            <w:proofErr w:type="spellStart"/>
            <w:r w:rsidR="00267430" w:rsidRPr="00660DA9">
              <w:rPr>
                <w:rFonts w:ascii="Times New Roman" w:hAnsi="Times New Roman" w:cs="Times New Roman"/>
                <w:sz w:val="28"/>
                <w:szCs w:val="28"/>
                <w:lang w:val="en-US"/>
              </w:rPr>
              <w:t>protokolundan</w:t>
            </w:r>
            <w:proofErr w:type="spellEnd"/>
          </w:p>
        </w:tc>
      </w:tr>
      <w:tr w:rsidR="00270E6A" w:rsidRPr="00660DA9" w:rsidTr="0083211B">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İxtisas</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şifri</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267430" w:rsidRPr="00660DA9" w:rsidRDefault="00267430" w:rsidP="00525407">
            <w:pPr>
              <w:pBdr>
                <w:bar w:val="single" w:sz="2" w:color="auto"/>
              </w:pBdr>
              <w:spacing w:after="0" w:line="240" w:lineRule="auto"/>
              <w:contextualSpacing/>
              <w:jc w:val="center"/>
              <w:rPr>
                <w:rFonts w:ascii="Times New Roman" w:eastAsia="Calibri" w:hAnsi="Times New Roman" w:cs="Times New Roman"/>
                <w:sz w:val="28"/>
                <w:szCs w:val="28"/>
              </w:rPr>
            </w:pPr>
            <w:r w:rsidRPr="00660DA9">
              <w:rPr>
                <w:rFonts w:ascii="Times New Roman" w:eastAsia="Calibri" w:hAnsi="Times New Roman" w:cs="Times New Roman"/>
                <w:sz w:val="28"/>
                <w:szCs w:val="28"/>
              </w:rPr>
              <w:t>3220.01</w:t>
            </w:r>
          </w:p>
        </w:tc>
      </w:tr>
      <w:tr w:rsidR="00270E6A" w:rsidRPr="00660DA9" w:rsidTr="0083211B">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İxtisasın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adı</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267430" w:rsidRPr="00660DA9" w:rsidRDefault="00267430" w:rsidP="00525407">
            <w:pPr>
              <w:pBdr>
                <w:bar w:val="single" w:sz="2" w:color="auto"/>
              </w:pBdr>
              <w:spacing w:after="0" w:line="240" w:lineRule="auto"/>
              <w:contextualSpacing/>
              <w:jc w:val="center"/>
              <w:rPr>
                <w:rFonts w:ascii="Times New Roman" w:eastAsia="Calibri" w:hAnsi="Times New Roman" w:cs="Times New Roman"/>
                <w:sz w:val="28"/>
                <w:szCs w:val="28"/>
              </w:rPr>
            </w:pPr>
            <w:r w:rsidRPr="00660DA9">
              <w:rPr>
                <w:rFonts w:ascii="Times New Roman" w:eastAsia="Calibri" w:hAnsi="Times New Roman" w:cs="Times New Roman"/>
                <w:sz w:val="28"/>
                <w:szCs w:val="28"/>
              </w:rPr>
              <w:t>“</w:t>
            </w:r>
            <w:proofErr w:type="spellStart"/>
            <w:r w:rsidRPr="00660DA9">
              <w:rPr>
                <w:rFonts w:ascii="Times New Roman" w:eastAsia="Calibri" w:hAnsi="Times New Roman" w:cs="Times New Roman"/>
                <w:sz w:val="28"/>
                <w:szCs w:val="28"/>
              </w:rPr>
              <w:t>Pediatriya</w:t>
            </w:r>
            <w:proofErr w:type="spellEnd"/>
            <w:r w:rsidRPr="00660DA9">
              <w:rPr>
                <w:rFonts w:ascii="Times New Roman" w:eastAsia="Calibri" w:hAnsi="Times New Roman" w:cs="Times New Roman"/>
                <w:sz w:val="28"/>
                <w:szCs w:val="28"/>
              </w:rPr>
              <w:t>”</w:t>
            </w: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İcr</w:t>
            </w:r>
            <w:proofErr w:type="spellEnd"/>
            <w:r w:rsidRPr="00660DA9">
              <w:rPr>
                <w:rFonts w:ascii="Times New Roman" w:eastAsia="Times New Roman" w:hAnsi="Times New Roman" w:cs="Times New Roman"/>
                <w:b/>
                <w:bCs/>
                <w:i/>
                <w:iCs/>
                <w:sz w:val="28"/>
                <w:szCs w:val="28"/>
                <w:lang w:val="az-Latn-AZ" w:eastAsia="ru-RU"/>
              </w:rPr>
              <w:t>a</w:t>
            </w:r>
            <w:proofErr w:type="spellStart"/>
            <w:r w:rsidRPr="00660DA9">
              <w:rPr>
                <w:rFonts w:ascii="Times New Roman" w:eastAsia="Times New Roman" w:hAnsi="Times New Roman" w:cs="Times New Roman"/>
                <w:b/>
                <w:bCs/>
                <w:i/>
                <w:iCs/>
                <w:sz w:val="28"/>
                <w:szCs w:val="28"/>
                <w:lang w:eastAsia="ru-RU"/>
              </w:rPr>
              <w:t>çının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statusu</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val="az-Latn-AZ" w:eastAsia="ru-RU"/>
              </w:rPr>
            </w:pPr>
            <w:r w:rsidRPr="00660DA9">
              <w:rPr>
                <w:rFonts w:ascii="Times New Roman" w:eastAsia="Times New Roman" w:hAnsi="Times New Roman" w:cs="Times New Roman"/>
                <w:sz w:val="28"/>
                <w:szCs w:val="28"/>
                <w:lang w:val="az-Latn-AZ" w:eastAsia="ru-RU"/>
              </w:rPr>
              <w:t>Dissertant</w:t>
            </w: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İcraçı</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eastAsia="ru-RU"/>
              </w:rPr>
            </w:pPr>
            <w:proofErr w:type="spellStart"/>
            <w:r w:rsidRPr="00660DA9">
              <w:rPr>
                <w:rFonts w:ascii="Times New Roman" w:eastAsia="Calibri" w:hAnsi="Times New Roman" w:cs="Times New Roman"/>
                <w:sz w:val="28"/>
                <w:szCs w:val="28"/>
              </w:rPr>
              <w:t>Abbasova</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rPr>
              <w:t>Zabitə</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rPr>
              <w:t>Nadir</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rPr>
              <w:t>qızı</w:t>
            </w:r>
            <w:proofErr w:type="spellEnd"/>
          </w:p>
        </w:tc>
      </w:tr>
      <w:tr w:rsidR="00270E6A" w:rsidRPr="00660DA9" w:rsidTr="003D061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Təvəllüdü</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267430" w:rsidRPr="00660DA9" w:rsidRDefault="00267430" w:rsidP="00525407">
            <w:pPr>
              <w:pBdr>
                <w:bar w:val="single" w:sz="2" w:color="auto"/>
              </w:pBdr>
              <w:spacing w:after="0" w:line="240" w:lineRule="auto"/>
              <w:contextualSpacing/>
              <w:jc w:val="center"/>
              <w:rPr>
                <w:rFonts w:ascii="Times New Roman" w:eastAsia="Calibri" w:hAnsi="Times New Roman" w:cs="Times New Roman"/>
                <w:sz w:val="28"/>
                <w:szCs w:val="28"/>
              </w:rPr>
            </w:pPr>
            <w:r w:rsidRPr="00660DA9">
              <w:rPr>
                <w:rFonts w:ascii="Times New Roman" w:eastAsia="Calibri" w:hAnsi="Times New Roman" w:cs="Times New Roman"/>
                <w:sz w:val="28"/>
                <w:szCs w:val="28"/>
              </w:rPr>
              <w:t>04.03.1971</w:t>
            </w:r>
          </w:p>
        </w:tc>
      </w:tr>
      <w:tr w:rsidR="00270E6A" w:rsidRPr="00660DA9" w:rsidTr="003D061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Cinsi</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267430" w:rsidRPr="00660DA9" w:rsidRDefault="00267430" w:rsidP="00525407">
            <w:pPr>
              <w:pBdr>
                <w:bar w:val="single" w:sz="2" w:color="auto"/>
              </w:pBdr>
              <w:spacing w:after="0" w:line="240" w:lineRule="auto"/>
              <w:contextualSpacing/>
              <w:jc w:val="center"/>
              <w:rPr>
                <w:rFonts w:ascii="Times New Roman" w:eastAsia="Calibri" w:hAnsi="Times New Roman" w:cs="Times New Roman"/>
                <w:sz w:val="28"/>
                <w:szCs w:val="28"/>
              </w:rPr>
            </w:pPr>
            <w:proofErr w:type="spellStart"/>
            <w:r w:rsidRPr="00660DA9">
              <w:rPr>
                <w:rFonts w:ascii="Times New Roman" w:eastAsia="Calibri" w:hAnsi="Times New Roman" w:cs="Times New Roman"/>
                <w:sz w:val="28"/>
                <w:szCs w:val="28"/>
              </w:rPr>
              <w:t>Qadın</w:t>
            </w:r>
            <w:proofErr w:type="spellEnd"/>
          </w:p>
        </w:tc>
      </w:tr>
      <w:tr w:rsidR="00270E6A" w:rsidRPr="00660DA9" w:rsidTr="003D061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İş</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yeri</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və</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vəzifəsi</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267430" w:rsidRPr="00660DA9" w:rsidRDefault="00267430" w:rsidP="00525407">
            <w:pPr>
              <w:pBdr>
                <w:bar w:val="single" w:sz="2" w:color="auto"/>
              </w:pBdr>
              <w:spacing w:after="0" w:line="240" w:lineRule="auto"/>
              <w:contextualSpacing/>
              <w:jc w:val="center"/>
              <w:rPr>
                <w:rFonts w:ascii="Times New Roman" w:eastAsia="Calibri" w:hAnsi="Times New Roman" w:cs="Times New Roman"/>
                <w:sz w:val="28"/>
                <w:szCs w:val="28"/>
                <w:lang w:val="en-US"/>
              </w:rPr>
            </w:pPr>
            <w:proofErr w:type="spellStart"/>
            <w:r w:rsidRPr="00660DA9">
              <w:rPr>
                <w:rFonts w:ascii="Times New Roman" w:eastAsia="Calibri" w:hAnsi="Times New Roman" w:cs="Times New Roman"/>
                <w:sz w:val="28"/>
                <w:szCs w:val="28"/>
                <w:lang w:val="en-US"/>
              </w:rPr>
              <w:t>Bakı</w:t>
            </w:r>
            <w:proofErr w:type="spellEnd"/>
            <w:r w:rsidRPr="00660DA9">
              <w:rPr>
                <w:rFonts w:ascii="Times New Roman" w:eastAsia="Calibri" w:hAnsi="Times New Roman" w:cs="Times New Roman"/>
                <w:sz w:val="28"/>
                <w:szCs w:val="28"/>
                <w:lang w:val="en-US"/>
              </w:rPr>
              <w:t xml:space="preserve"> </w:t>
            </w:r>
            <w:proofErr w:type="spellStart"/>
            <w:r w:rsidRPr="00660DA9">
              <w:rPr>
                <w:rFonts w:ascii="Times New Roman" w:eastAsia="Calibri" w:hAnsi="Times New Roman" w:cs="Times New Roman"/>
                <w:sz w:val="28"/>
                <w:szCs w:val="28"/>
                <w:lang w:val="en-US"/>
              </w:rPr>
              <w:t>Medikal</w:t>
            </w:r>
            <w:proofErr w:type="spellEnd"/>
            <w:r w:rsidRPr="00660DA9">
              <w:rPr>
                <w:rFonts w:ascii="Times New Roman" w:eastAsia="Calibri" w:hAnsi="Times New Roman" w:cs="Times New Roman"/>
                <w:sz w:val="28"/>
                <w:szCs w:val="28"/>
                <w:lang w:val="en-US"/>
              </w:rPr>
              <w:t xml:space="preserve"> Plaza </w:t>
            </w:r>
            <w:proofErr w:type="spellStart"/>
            <w:r w:rsidRPr="00660DA9">
              <w:rPr>
                <w:rFonts w:ascii="Times New Roman" w:eastAsia="Calibri" w:hAnsi="Times New Roman" w:cs="Times New Roman"/>
                <w:sz w:val="28"/>
                <w:szCs w:val="28"/>
                <w:lang w:val="en-US"/>
              </w:rPr>
              <w:t>klinikası</w:t>
            </w:r>
            <w:proofErr w:type="spellEnd"/>
            <w:r w:rsidRPr="00660DA9">
              <w:rPr>
                <w:rFonts w:ascii="Times New Roman" w:eastAsia="Calibri" w:hAnsi="Times New Roman" w:cs="Times New Roman"/>
                <w:sz w:val="28"/>
                <w:szCs w:val="28"/>
                <w:lang w:val="en-US"/>
              </w:rPr>
              <w:t xml:space="preserve">, </w:t>
            </w:r>
            <w:proofErr w:type="spellStart"/>
            <w:r w:rsidRPr="00660DA9">
              <w:rPr>
                <w:rFonts w:ascii="Times New Roman" w:eastAsia="Calibri" w:hAnsi="Times New Roman" w:cs="Times New Roman"/>
                <w:sz w:val="28"/>
                <w:szCs w:val="28"/>
                <w:lang w:val="en-US"/>
              </w:rPr>
              <w:t>pediatr</w:t>
            </w:r>
            <w:proofErr w:type="spellEnd"/>
          </w:p>
        </w:tc>
      </w:tr>
      <w:tr w:rsidR="00270E6A" w:rsidRPr="00660DA9" w:rsidTr="00267430">
        <w:trPr>
          <w:trHeight w:val="218"/>
        </w:trPr>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Əlaqə</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pBdr>
                <w:bar w:val="single" w:sz="2" w:color="auto"/>
              </w:pBdr>
              <w:spacing w:after="0" w:line="240" w:lineRule="auto"/>
              <w:contextualSpacing/>
              <w:jc w:val="center"/>
              <w:rPr>
                <w:rFonts w:ascii="Times New Roman" w:eastAsia="Calibri" w:hAnsi="Times New Roman" w:cs="Times New Roman"/>
                <w:sz w:val="28"/>
                <w:szCs w:val="28"/>
                <w:lang w:val="en-US"/>
              </w:rPr>
            </w:pPr>
            <w:proofErr w:type="spellStart"/>
            <w:r w:rsidRPr="00660DA9">
              <w:rPr>
                <w:rFonts w:ascii="Times New Roman" w:eastAsia="Calibri" w:hAnsi="Times New Roman" w:cs="Times New Roman"/>
                <w:sz w:val="28"/>
                <w:szCs w:val="28"/>
                <w:lang w:val="en-US"/>
              </w:rPr>
              <w:t>Telefon</w:t>
            </w:r>
            <w:proofErr w:type="spellEnd"/>
            <w:r w:rsidRPr="00660DA9">
              <w:rPr>
                <w:rFonts w:ascii="Times New Roman" w:eastAsia="Calibri" w:hAnsi="Times New Roman" w:cs="Times New Roman"/>
                <w:sz w:val="28"/>
                <w:szCs w:val="28"/>
                <w:lang w:val="en-US"/>
              </w:rPr>
              <w:t>:  050 611 47 75;</w:t>
            </w:r>
            <w:r w:rsidRPr="00660DA9">
              <w:rPr>
                <w:rFonts w:ascii="Times New Roman" w:eastAsia="Calibri" w:hAnsi="Times New Roman" w:cs="Times New Roman"/>
                <w:sz w:val="28"/>
                <w:szCs w:val="28"/>
                <w:lang w:val="az-Latn-AZ"/>
              </w:rPr>
              <w:t xml:space="preserve"> </w:t>
            </w:r>
            <w:r w:rsidRPr="00660DA9">
              <w:rPr>
                <w:rFonts w:ascii="Times New Roman" w:eastAsia="Calibri" w:hAnsi="Times New Roman" w:cs="Times New Roman"/>
                <w:sz w:val="28"/>
                <w:szCs w:val="28"/>
                <w:lang w:val="en-US"/>
              </w:rPr>
              <w:t xml:space="preserve">e-mail: </w:t>
            </w:r>
            <w:r w:rsidR="00660DA9" w:rsidRPr="00660DA9">
              <w:rPr>
                <w:rFonts w:ascii="Times New Roman" w:hAnsi="Times New Roman" w:cs="Times New Roman"/>
              </w:rPr>
              <w:fldChar w:fldCharType="begin"/>
            </w:r>
            <w:r w:rsidR="00660DA9" w:rsidRPr="00660DA9">
              <w:rPr>
                <w:rFonts w:ascii="Times New Roman" w:hAnsi="Times New Roman" w:cs="Times New Roman"/>
                <w:lang w:val="en-US"/>
              </w:rPr>
              <w:instrText xml:space="preserve"> HYPERLINK "mailto:zabita_mamedova@mail.ru" </w:instrText>
            </w:r>
            <w:r w:rsidR="00660DA9" w:rsidRPr="00660DA9">
              <w:rPr>
                <w:rFonts w:ascii="Times New Roman" w:hAnsi="Times New Roman" w:cs="Times New Roman"/>
              </w:rPr>
              <w:fldChar w:fldCharType="separate"/>
            </w:r>
            <w:r w:rsidRPr="00660DA9">
              <w:rPr>
                <w:rStyle w:val="a4"/>
                <w:rFonts w:ascii="Times New Roman" w:eastAsia="Calibri" w:hAnsi="Times New Roman" w:cs="Times New Roman"/>
                <w:color w:val="auto"/>
                <w:sz w:val="28"/>
                <w:szCs w:val="28"/>
                <w:lang w:val="en-US"/>
              </w:rPr>
              <w:t>zabita_mamedova@mail.ru</w:t>
            </w:r>
            <w:r w:rsidR="00660DA9" w:rsidRPr="00660DA9">
              <w:rPr>
                <w:rStyle w:val="a4"/>
                <w:rFonts w:ascii="Times New Roman" w:eastAsia="Calibri" w:hAnsi="Times New Roman" w:cs="Times New Roman"/>
                <w:color w:val="auto"/>
                <w:sz w:val="28"/>
                <w:szCs w:val="28"/>
                <w:lang w:val="en-US"/>
              </w:rPr>
              <w:fldChar w:fldCharType="end"/>
            </w: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Elmi</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rəhbər</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before="240" w:after="240" w:line="240" w:lineRule="auto"/>
              <w:contextualSpacing/>
              <w:jc w:val="center"/>
              <w:rPr>
                <w:rFonts w:ascii="Times New Roman" w:eastAsia="Times New Roman" w:hAnsi="Times New Roman" w:cs="Times New Roman"/>
                <w:sz w:val="28"/>
                <w:szCs w:val="28"/>
                <w:lang w:eastAsia="ru-RU"/>
              </w:rPr>
            </w:pPr>
            <w:proofErr w:type="spellStart"/>
            <w:r w:rsidRPr="00660DA9">
              <w:rPr>
                <w:rFonts w:ascii="Times New Roman" w:hAnsi="Times New Roman" w:cs="Times New Roman"/>
                <w:sz w:val="28"/>
                <w:szCs w:val="28"/>
              </w:rPr>
              <w:t>Professor</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t.e.d</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Həsənov</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Səfixan</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Şamil</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oğlu</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Azərbaycan</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Tibb</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Universiteti</w:t>
            </w:r>
            <w:proofErr w:type="spellEnd"/>
            <w:r w:rsidRPr="00660DA9">
              <w:rPr>
                <w:rFonts w:ascii="Times New Roman" w:hAnsi="Times New Roman" w:cs="Times New Roman"/>
                <w:sz w:val="28"/>
                <w:szCs w:val="28"/>
              </w:rPr>
              <w:t xml:space="preserve">, I </w:t>
            </w:r>
            <w:proofErr w:type="spellStart"/>
            <w:r w:rsidRPr="00660DA9">
              <w:rPr>
                <w:rFonts w:ascii="Times New Roman" w:hAnsi="Times New Roman" w:cs="Times New Roman"/>
                <w:sz w:val="28"/>
                <w:szCs w:val="28"/>
              </w:rPr>
              <w:t>Uşaq</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xəstəlikləri</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kafedrası</w:t>
            </w:r>
            <w:proofErr w:type="spellEnd"/>
            <w:r w:rsidRPr="00660DA9">
              <w:rPr>
                <w:rFonts w:ascii="Times New Roman" w:hAnsi="Times New Roman" w:cs="Times New Roman"/>
                <w:sz w:val="28"/>
                <w:szCs w:val="28"/>
              </w:rPr>
              <w:t>, +(994)50 611 49 93, sefixan.hesenov@gmail.com</w:t>
            </w: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Elmi</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məsləhətçi</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val="en-US" w:eastAsia="ru-RU"/>
              </w:rPr>
            </w:pP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Sponsor</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eastAsia="ru-RU"/>
              </w:rPr>
            </w:pPr>
            <w:proofErr w:type="spellStart"/>
            <w:r w:rsidRPr="00660DA9">
              <w:rPr>
                <w:rFonts w:ascii="Times New Roman" w:eastAsia="Calibri" w:hAnsi="Times New Roman" w:cs="Times New Roman"/>
                <w:sz w:val="28"/>
                <w:szCs w:val="28"/>
              </w:rPr>
              <w:t>Abbasova</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rPr>
              <w:t>Zabitə</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rPr>
              <w:t>Nadir</w:t>
            </w:r>
            <w:proofErr w:type="spellEnd"/>
            <w:r w:rsidRPr="00660DA9">
              <w:rPr>
                <w:rFonts w:ascii="Times New Roman" w:eastAsia="Calibri" w:hAnsi="Times New Roman" w:cs="Times New Roman"/>
                <w:sz w:val="28"/>
                <w:szCs w:val="28"/>
              </w:rPr>
              <w:t xml:space="preserve"> </w:t>
            </w:r>
            <w:proofErr w:type="spellStart"/>
            <w:r w:rsidRPr="00660DA9">
              <w:rPr>
                <w:rFonts w:ascii="Times New Roman" w:eastAsia="Calibri" w:hAnsi="Times New Roman" w:cs="Times New Roman"/>
                <w:sz w:val="28"/>
                <w:szCs w:val="28"/>
              </w:rPr>
              <w:t>qızı</w:t>
            </w:r>
            <w:proofErr w:type="spellEnd"/>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Tədiqiatın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yerinə</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yetiriləcəyi</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yerli</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təşkilat</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eastAsia="ru-RU"/>
              </w:rPr>
            </w:pPr>
            <w:proofErr w:type="spellStart"/>
            <w:r w:rsidRPr="00660DA9">
              <w:rPr>
                <w:rFonts w:ascii="Times New Roman" w:hAnsi="Times New Roman" w:cs="Times New Roman"/>
                <w:sz w:val="28"/>
                <w:szCs w:val="28"/>
              </w:rPr>
              <w:t>K.Y.Fərəcova</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adına</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Elmi-Tədqiqat</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Pediatriya</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İnstitutu</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Bakı</w:t>
            </w:r>
            <w:proofErr w:type="spellEnd"/>
            <w:r w:rsidRPr="00660DA9">
              <w:rPr>
                <w:rFonts w:ascii="Times New Roman" w:hAnsi="Times New Roman" w:cs="Times New Roman"/>
                <w:sz w:val="28"/>
                <w:szCs w:val="28"/>
              </w:rPr>
              <w:t xml:space="preserve"> ş. </w:t>
            </w:r>
            <w:proofErr w:type="spellStart"/>
            <w:r w:rsidRPr="00660DA9">
              <w:rPr>
                <w:rFonts w:ascii="Times New Roman" w:hAnsi="Times New Roman" w:cs="Times New Roman"/>
                <w:sz w:val="28"/>
                <w:szCs w:val="28"/>
              </w:rPr>
              <w:t>Bəsti</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Bağırova</w:t>
            </w:r>
            <w:proofErr w:type="spellEnd"/>
            <w:r w:rsidRPr="00660DA9">
              <w:rPr>
                <w:rFonts w:ascii="Times New Roman" w:hAnsi="Times New Roman" w:cs="Times New Roman"/>
                <w:sz w:val="28"/>
                <w:szCs w:val="28"/>
              </w:rPr>
              <w:t xml:space="preserve"> 15, </w:t>
            </w:r>
            <w:proofErr w:type="spellStart"/>
            <w:r w:rsidRPr="00660DA9">
              <w:rPr>
                <w:rFonts w:ascii="Times New Roman" w:hAnsi="Times New Roman" w:cs="Times New Roman"/>
                <w:sz w:val="28"/>
                <w:szCs w:val="28"/>
              </w:rPr>
              <w:t>tel</w:t>
            </w:r>
            <w:proofErr w:type="spellEnd"/>
            <w:r w:rsidRPr="00660DA9">
              <w:rPr>
                <w:rFonts w:ascii="Times New Roman" w:hAnsi="Times New Roman" w:cs="Times New Roman"/>
                <w:sz w:val="28"/>
                <w:szCs w:val="28"/>
              </w:rPr>
              <w:t>-(012) 594 79 06</w:t>
            </w: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r w:rsidRPr="00660DA9">
              <w:rPr>
                <w:rFonts w:ascii="Times New Roman" w:eastAsia="Times New Roman" w:hAnsi="Times New Roman" w:cs="Times New Roman"/>
                <w:b/>
                <w:bCs/>
                <w:i/>
                <w:iCs/>
                <w:sz w:val="28"/>
                <w:szCs w:val="28"/>
                <w:lang w:val="en-US" w:eastAsia="ru-RU"/>
              </w:rPr>
              <w:t>T</w:t>
            </w:r>
            <w:r w:rsidRPr="00660DA9">
              <w:rPr>
                <w:rFonts w:ascii="Times New Roman" w:eastAsia="Times New Roman" w:hAnsi="Times New Roman" w:cs="Times New Roman"/>
                <w:b/>
                <w:bCs/>
                <w:i/>
                <w:iCs/>
                <w:sz w:val="28"/>
                <w:szCs w:val="28"/>
                <w:lang w:eastAsia="ru-RU"/>
              </w:rPr>
              <w:t>ə</w:t>
            </w:r>
            <w:proofErr w:type="spellStart"/>
            <w:r w:rsidRPr="00660DA9">
              <w:rPr>
                <w:rFonts w:ascii="Times New Roman" w:eastAsia="Times New Roman" w:hAnsi="Times New Roman" w:cs="Times New Roman"/>
                <w:b/>
                <w:bCs/>
                <w:i/>
                <w:iCs/>
                <w:sz w:val="28"/>
                <w:szCs w:val="28"/>
                <w:lang w:val="en-US" w:eastAsia="ru-RU"/>
              </w:rPr>
              <w:t>diqi</w:t>
            </w:r>
            <w:r w:rsidR="00A2504B" w:rsidRPr="00660DA9">
              <w:rPr>
                <w:rFonts w:ascii="Times New Roman" w:eastAsia="Times New Roman" w:hAnsi="Times New Roman" w:cs="Times New Roman"/>
                <w:b/>
                <w:bCs/>
                <w:i/>
                <w:iCs/>
                <w:sz w:val="28"/>
                <w:szCs w:val="28"/>
                <w:lang w:val="en-US" w:eastAsia="ru-RU"/>
              </w:rPr>
              <w:t>q</w:t>
            </w:r>
            <w:r w:rsidRPr="00660DA9">
              <w:rPr>
                <w:rFonts w:ascii="Times New Roman" w:eastAsia="Times New Roman" w:hAnsi="Times New Roman" w:cs="Times New Roman"/>
                <w:b/>
                <w:bCs/>
                <w:i/>
                <w:iCs/>
                <w:sz w:val="28"/>
                <w:szCs w:val="28"/>
                <w:lang w:val="en-US" w:eastAsia="ru-RU"/>
              </w:rPr>
              <w:t>at</w:t>
            </w:r>
            <w:proofErr w:type="spellEnd"/>
            <w:r w:rsidRPr="00660DA9">
              <w:rPr>
                <w:rFonts w:ascii="Times New Roman" w:eastAsia="Times New Roman" w:hAnsi="Times New Roman" w:cs="Times New Roman"/>
                <w:b/>
                <w:bCs/>
                <w:i/>
                <w:iCs/>
                <w:sz w:val="28"/>
                <w:szCs w:val="28"/>
                <w:lang w:eastAsia="ru-RU"/>
              </w:rPr>
              <w:t>ı</w:t>
            </w:r>
            <w:r w:rsidRPr="00660DA9">
              <w:rPr>
                <w:rFonts w:ascii="Times New Roman" w:eastAsia="Times New Roman" w:hAnsi="Times New Roman" w:cs="Times New Roman"/>
                <w:b/>
                <w:bCs/>
                <w:i/>
                <w:iCs/>
                <w:sz w:val="28"/>
                <w:szCs w:val="28"/>
                <w:lang w:val="en-US" w:eastAsia="ru-RU"/>
              </w:rPr>
              <w:t>n</w:t>
            </w:r>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val="en-US" w:eastAsia="ru-RU"/>
              </w:rPr>
              <w:t>yerin</w:t>
            </w:r>
            <w:proofErr w:type="spellEnd"/>
            <w:r w:rsidRPr="00660DA9">
              <w:rPr>
                <w:rFonts w:ascii="Times New Roman" w:eastAsia="Times New Roman" w:hAnsi="Times New Roman" w:cs="Times New Roman"/>
                <w:b/>
                <w:bCs/>
                <w:i/>
                <w:iCs/>
                <w:sz w:val="28"/>
                <w:szCs w:val="28"/>
                <w:lang w:eastAsia="ru-RU"/>
              </w:rPr>
              <w:t xml:space="preserve">ə </w:t>
            </w:r>
            <w:proofErr w:type="spellStart"/>
            <w:r w:rsidRPr="00660DA9">
              <w:rPr>
                <w:rFonts w:ascii="Times New Roman" w:eastAsia="Times New Roman" w:hAnsi="Times New Roman" w:cs="Times New Roman"/>
                <w:b/>
                <w:bCs/>
                <w:i/>
                <w:iCs/>
                <w:sz w:val="28"/>
                <w:szCs w:val="28"/>
                <w:lang w:val="en-US" w:eastAsia="ru-RU"/>
              </w:rPr>
              <w:t>yetiril</w:t>
            </w:r>
            <w:proofErr w:type="spellEnd"/>
            <w:r w:rsidRPr="00660DA9">
              <w:rPr>
                <w:rFonts w:ascii="Times New Roman" w:eastAsia="Times New Roman" w:hAnsi="Times New Roman" w:cs="Times New Roman"/>
                <w:b/>
                <w:bCs/>
                <w:i/>
                <w:iCs/>
                <w:sz w:val="28"/>
                <w:szCs w:val="28"/>
                <w:lang w:eastAsia="ru-RU"/>
              </w:rPr>
              <w:t>ə</w:t>
            </w:r>
            <w:r w:rsidRPr="00660DA9">
              <w:rPr>
                <w:rFonts w:ascii="Times New Roman" w:eastAsia="Times New Roman" w:hAnsi="Times New Roman" w:cs="Times New Roman"/>
                <w:b/>
                <w:bCs/>
                <w:i/>
                <w:iCs/>
                <w:sz w:val="28"/>
                <w:szCs w:val="28"/>
                <w:lang w:val="en-US" w:eastAsia="ru-RU"/>
              </w:rPr>
              <w:t>c</w:t>
            </w:r>
            <w:r w:rsidRPr="00660DA9">
              <w:rPr>
                <w:rFonts w:ascii="Times New Roman" w:eastAsia="Times New Roman" w:hAnsi="Times New Roman" w:cs="Times New Roman"/>
                <w:b/>
                <w:bCs/>
                <w:i/>
                <w:iCs/>
                <w:sz w:val="28"/>
                <w:szCs w:val="28"/>
                <w:lang w:eastAsia="ru-RU"/>
              </w:rPr>
              <w:t>ə</w:t>
            </w:r>
            <w:proofErr w:type="spellStart"/>
            <w:r w:rsidRPr="00660DA9">
              <w:rPr>
                <w:rFonts w:ascii="Times New Roman" w:eastAsia="Times New Roman" w:hAnsi="Times New Roman" w:cs="Times New Roman"/>
                <w:b/>
                <w:bCs/>
                <w:i/>
                <w:iCs/>
                <w:sz w:val="28"/>
                <w:szCs w:val="28"/>
                <w:lang w:val="en-US" w:eastAsia="ru-RU"/>
              </w:rPr>
              <w:t>yi</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val="en-US" w:eastAsia="ru-RU"/>
              </w:rPr>
              <w:t>xarici</w:t>
            </w:r>
            <w:proofErr w:type="spellEnd"/>
            <w:r w:rsidRPr="00660DA9">
              <w:rPr>
                <w:rFonts w:ascii="Times New Roman" w:eastAsia="Times New Roman" w:hAnsi="Times New Roman" w:cs="Times New Roman"/>
                <w:b/>
                <w:bCs/>
                <w:i/>
                <w:iCs/>
                <w:sz w:val="28"/>
                <w:szCs w:val="28"/>
                <w:lang w:eastAsia="ru-RU"/>
              </w:rPr>
              <w:t xml:space="preserve"> </w:t>
            </w:r>
            <w:r w:rsidRPr="00660DA9">
              <w:rPr>
                <w:rFonts w:ascii="Times New Roman" w:eastAsia="Times New Roman" w:hAnsi="Times New Roman" w:cs="Times New Roman"/>
                <w:b/>
                <w:bCs/>
                <w:i/>
                <w:iCs/>
                <w:sz w:val="28"/>
                <w:szCs w:val="28"/>
                <w:lang w:val="en-US" w:eastAsia="ru-RU"/>
              </w:rPr>
              <w:t>t</w:t>
            </w:r>
            <w:proofErr w:type="spellStart"/>
            <w:r w:rsidRPr="00660DA9">
              <w:rPr>
                <w:rFonts w:ascii="Times New Roman" w:eastAsia="Times New Roman" w:hAnsi="Times New Roman" w:cs="Times New Roman"/>
                <w:b/>
                <w:bCs/>
                <w:i/>
                <w:iCs/>
                <w:sz w:val="28"/>
                <w:szCs w:val="28"/>
                <w:lang w:eastAsia="ru-RU"/>
              </w:rPr>
              <w:t>əş</w:t>
            </w:r>
            <w:r w:rsidRPr="00660DA9">
              <w:rPr>
                <w:rFonts w:ascii="Times New Roman" w:eastAsia="Times New Roman" w:hAnsi="Times New Roman" w:cs="Times New Roman"/>
                <w:b/>
                <w:bCs/>
                <w:i/>
                <w:iCs/>
                <w:sz w:val="28"/>
                <w:szCs w:val="28"/>
                <w:lang w:val="en-US" w:eastAsia="ru-RU"/>
              </w:rPr>
              <w:t>kilat</w:t>
            </w:r>
            <w:proofErr w:type="spellEnd"/>
            <w:r w:rsidRPr="00660DA9">
              <w:rPr>
                <w:rFonts w:ascii="Times New Roman" w:eastAsia="Times New Roman" w:hAnsi="Times New Roman" w:cs="Times New Roman"/>
                <w:b/>
                <w:bCs/>
                <w:i/>
                <w:iCs/>
                <w:sz w:val="28"/>
                <w:szCs w:val="28"/>
                <w:lang w:eastAsia="ru-RU"/>
              </w:rPr>
              <w:t xml:space="preserve"> (</w:t>
            </w:r>
            <w:r w:rsidRPr="00660DA9">
              <w:rPr>
                <w:rFonts w:ascii="Times New Roman" w:eastAsia="Times New Roman" w:hAnsi="Times New Roman" w:cs="Times New Roman"/>
                <w:b/>
                <w:bCs/>
                <w:i/>
                <w:iCs/>
                <w:sz w:val="28"/>
                <w:szCs w:val="28"/>
                <w:lang w:val="en-US" w:eastAsia="ru-RU"/>
              </w:rPr>
              <w:t>lar</w:t>
            </w:r>
            <w:r w:rsidRPr="00660DA9">
              <w:rPr>
                <w:rFonts w:ascii="Times New Roman" w:eastAsia="Times New Roman" w:hAnsi="Times New Roman" w:cs="Times New Roman"/>
                <w:b/>
                <w:bCs/>
                <w:i/>
                <w:iCs/>
                <w:sz w:val="28"/>
                <w:szCs w:val="28"/>
                <w:lang w:eastAsia="ru-RU"/>
              </w:rPr>
              <w:t>)</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eastAsia="ru-RU"/>
              </w:rPr>
            </w:pP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Şəhər</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və</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il</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val="az-Latn-AZ" w:eastAsia="ru-RU"/>
              </w:rPr>
            </w:pPr>
            <w:r w:rsidRPr="00660DA9">
              <w:rPr>
                <w:rFonts w:ascii="Times New Roman" w:eastAsia="Times New Roman" w:hAnsi="Times New Roman" w:cs="Times New Roman"/>
                <w:sz w:val="28"/>
                <w:szCs w:val="28"/>
                <w:lang w:val="az-Latn-AZ" w:eastAsia="ru-RU"/>
              </w:rPr>
              <w:t>Bakı 2019</w:t>
            </w: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Koordinasiya</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şurasına</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ilkin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və</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sonrakı</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müraciət</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tarixi</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eastAsia="ru-RU"/>
              </w:rPr>
            </w:pP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r w:rsidRPr="00660DA9">
              <w:rPr>
                <w:rFonts w:ascii="Times New Roman" w:eastAsia="Times New Roman" w:hAnsi="Times New Roman" w:cs="Times New Roman"/>
                <w:b/>
                <w:bCs/>
                <w:i/>
                <w:iCs/>
                <w:sz w:val="28"/>
                <w:szCs w:val="28"/>
                <w:lang w:eastAsia="ru-RU"/>
              </w:rPr>
              <w:t xml:space="preserve">AMEA </w:t>
            </w:r>
            <w:proofErr w:type="spellStart"/>
            <w:r w:rsidRPr="00660DA9">
              <w:rPr>
                <w:rFonts w:ascii="Times New Roman" w:eastAsia="Times New Roman" w:hAnsi="Times New Roman" w:cs="Times New Roman"/>
                <w:b/>
                <w:bCs/>
                <w:i/>
                <w:iCs/>
                <w:sz w:val="28"/>
                <w:szCs w:val="28"/>
                <w:lang w:eastAsia="ru-RU"/>
              </w:rPr>
              <w:t>qeydiyyat</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nömrəsi</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eastAsia="ru-RU"/>
              </w:rPr>
            </w:pP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lastRenderedPageBreak/>
              <w:t>Qeydiyyat</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tarixi</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eastAsia="ru-RU"/>
              </w:rPr>
            </w:pPr>
          </w:p>
        </w:tc>
      </w:tr>
      <w:tr w:rsidR="00270E6A" w:rsidRPr="00660DA9" w:rsidTr="00267430">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267430" w:rsidRPr="00660DA9" w:rsidRDefault="00267430" w:rsidP="00525407">
            <w:pPr>
              <w:spacing w:after="0" w:line="240" w:lineRule="auto"/>
              <w:contextualSpacing/>
              <w:rPr>
                <w:rFonts w:ascii="Times New Roman" w:eastAsia="Times New Roman" w:hAnsi="Times New Roman" w:cs="Times New Roman"/>
                <w:sz w:val="28"/>
                <w:szCs w:val="28"/>
                <w:lang w:eastAsia="ru-RU"/>
              </w:rPr>
            </w:pPr>
            <w:proofErr w:type="spellStart"/>
            <w:r w:rsidRPr="00660DA9">
              <w:rPr>
                <w:rFonts w:ascii="Times New Roman" w:eastAsia="Times New Roman" w:hAnsi="Times New Roman" w:cs="Times New Roman"/>
                <w:b/>
                <w:bCs/>
                <w:i/>
                <w:iCs/>
                <w:sz w:val="28"/>
                <w:szCs w:val="28"/>
                <w:lang w:eastAsia="ru-RU"/>
              </w:rPr>
              <w:t>Maraqların</w:t>
            </w:r>
            <w:proofErr w:type="spellEnd"/>
            <w:r w:rsidRPr="00660DA9">
              <w:rPr>
                <w:rFonts w:ascii="Times New Roman" w:eastAsia="Times New Roman" w:hAnsi="Times New Roman" w:cs="Times New Roman"/>
                <w:b/>
                <w:bCs/>
                <w:i/>
                <w:iCs/>
                <w:sz w:val="28"/>
                <w:szCs w:val="28"/>
                <w:lang w:eastAsia="ru-RU"/>
              </w:rPr>
              <w:t xml:space="preserve"> </w:t>
            </w:r>
            <w:proofErr w:type="spellStart"/>
            <w:r w:rsidRPr="00660DA9">
              <w:rPr>
                <w:rFonts w:ascii="Times New Roman" w:eastAsia="Times New Roman" w:hAnsi="Times New Roman" w:cs="Times New Roman"/>
                <w:b/>
                <w:bCs/>
                <w:i/>
                <w:iCs/>
                <w:sz w:val="28"/>
                <w:szCs w:val="28"/>
                <w:lang w:eastAsia="ru-RU"/>
              </w:rPr>
              <w:t>toqquşması</w:t>
            </w:r>
            <w:proofErr w:type="spellEnd"/>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267430" w:rsidRPr="00660DA9" w:rsidRDefault="00267430" w:rsidP="00525407">
            <w:pPr>
              <w:spacing w:after="0" w:line="240" w:lineRule="auto"/>
              <w:contextualSpacing/>
              <w:jc w:val="center"/>
              <w:rPr>
                <w:rFonts w:ascii="Times New Roman" w:eastAsia="Times New Roman" w:hAnsi="Times New Roman" w:cs="Times New Roman"/>
                <w:sz w:val="28"/>
                <w:szCs w:val="28"/>
                <w:lang w:val="az-Latn-AZ" w:eastAsia="ru-RU"/>
              </w:rPr>
            </w:pPr>
            <w:r w:rsidRPr="00660DA9">
              <w:rPr>
                <w:rFonts w:ascii="Times New Roman" w:eastAsia="Times New Roman" w:hAnsi="Times New Roman" w:cs="Times New Roman"/>
                <w:sz w:val="28"/>
                <w:szCs w:val="28"/>
                <w:lang w:val="az-Latn-AZ" w:eastAsia="ru-RU"/>
              </w:rPr>
              <w:t>yoxdur</w:t>
            </w:r>
          </w:p>
        </w:tc>
      </w:tr>
    </w:tbl>
    <w:p w:rsidR="00EB183F" w:rsidRPr="00660DA9" w:rsidRDefault="00EB183F" w:rsidP="00525407">
      <w:pPr>
        <w:spacing w:after="0" w:line="240" w:lineRule="auto"/>
        <w:contextualSpacing/>
        <w:rPr>
          <w:rFonts w:ascii="Times New Roman" w:eastAsia="Times New Roman" w:hAnsi="Times New Roman" w:cs="Times New Roman"/>
          <w:sz w:val="28"/>
          <w:szCs w:val="28"/>
          <w:lang w:eastAsia="ru-RU"/>
        </w:rPr>
      </w:pPr>
    </w:p>
    <w:p w:rsidR="007C4C53" w:rsidRPr="00660DA9" w:rsidRDefault="007C4C53" w:rsidP="00525407">
      <w:pPr>
        <w:spacing w:after="200" w:line="240" w:lineRule="auto"/>
        <w:contextualSpacing/>
        <w:jc w:val="center"/>
        <w:rPr>
          <w:rFonts w:ascii="Times New Roman" w:eastAsia="Times New Roman" w:hAnsi="Times New Roman" w:cs="Times New Roman"/>
          <w:b/>
          <w:bCs/>
          <w:sz w:val="28"/>
          <w:szCs w:val="28"/>
          <w:lang w:eastAsia="ru-RU"/>
        </w:rPr>
      </w:pPr>
    </w:p>
    <w:p w:rsidR="007C4C53" w:rsidRPr="00660DA9" w:rsidRDefault="007C4C53" w:rsidP="00525407">
      <w:pPr>
        <w:spacing w:after="200" w:line="240" w:lineRule="auto"/>
        <w:contextualSpacing/>
        <w:jc w:val="center"/>
        <w:rPr>
          <w:rFonts w:ascii="Times New Roman" w:eastAsia="Times New Roman" w:hAnsi="Times New Roman" w:cs="Times New Roman"/>
          <w:b/>
          <w:bCs/>
          <w:sz w:val="28"/>
          <w:szCs w:val="28"/>
          <w:lang w:eastAsia="ru-RU"/>
        </w:rPr>
      </w:pPr>
    </w:p>
    <w:p w:rsidR="007C4C53" w:rsidRPr="00660DA9" w:rsidRDefault="007C4C53" w:rsidP="00525407">
      <w:pPr>
        <w:spacing w:after="200" w:line="240" w:lineRule="auto"/>
        <w:contextualSpacing/>
        <w:jc w:val="center"/>
        <w:rPr>
          <w:rFonts w:ascii="Times New Roman" w:eastAsia="Times New Roman" w:hAnsi="Times New Roman" w:cs="Times New Roman"/>
          <w:b/>
          <w:bCs/>
          <w:sz w:val="28"/>
          <w:szCs w:val="28"/>
          <w:lang w:eastAsia="ru-RU"/>
        </w:rPr>
      </w:pPr>
    </w:p>
    <w:p w:rsidR="007C4C53" w:rsidRPr="00660DA9" w:rsidRDefault="007C4C53" w:rsidP="00525407">
      <w:pPr>
        <w:spacing w:after="200" w:line="240" w:lineRule="auto"/>
        <w:contextualSpacing/>
        <w:jc w:val="center"/>
        <w:rPr>
          <w:rFonts w:ascii="Times New Roman" w:eastAsia="Times New Roman" w:hAnsi="Times New Roman" w:cs="Times New Roman"/>
          <w:b/>
          <w:bCs/>
          <w:sz w:val="28"/>
          <w:szCs w:val="28"/>
          <w:lang w:eastAsia="ru-RU"/>
        </w:rPr>
      </w:pPr>
    </w:p>
    <w:p w:rsidR="007C4C53" w:rsidRPr="00660DA9" w:rsidRDefault="007C4C53" w:rsidP="00525407">
      <w:pPr>
        <w:spacing w:after="200" w:line="240" w:lineRule="auto"/>
        <w:contextualSpacing/>
        <w:jc w:val="center"/>
        <w:rPr>
          <w:rFonts w:ascii="Times New Roman" w:eastAsia="Times New Roman" w:hAnsi="Times New Roman" w:cs="Times New Roman"/>
          <w:b/>
          <w:bCs/>
          <w:sz w:val="28"/>
          <w:szCs w:val="28"/>
          <w:lang w:eastAsia="ru-RU"/>
        </w:rPr>
      </w:pPr>
    </w:p>
    <w:p w:rsidR="00517AD9" w:rsidRPr="00660DA9" w:rsidRDefault="00517AD9"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E7B18" w:rsidRPr="00660DA9" w:rsidRDefault="006E7B18" w:rsidP="00525407">
      <w:pPr>
        <w:spacing w:after="200" w:line="240" w:lineRule="auto"/>
        <w:contextualSpacing/>
        <w:rPr>
          <w:rFonts w:ascii="Times New Roman" w:eastAsia="Times New Roman" w:hAnsi="Times New Roman" w:cs="Times New Roman"/>
          <w:b/>
          <w:bCs/>
          <w:sz w:val="28"/>
          <w:szCs w:val="28"/>
          <w:lang w:eastAsia="ru-RU"/>
        </w:rPr>
      </w:pPr>
    </w:p>
    <w:p w:rsidR="00654AE3" w:rsidRPr="00660DA9" w:rsidRDefault="00654AE3" w:rsidP="00525407">
      <w:pPr>
        <w:spacing w:after="200" w:line="240" w:lineRule="auto"/>
        <w:contextualSpacing/>
        <w:rPr>
          <w:rFonts w:ascii="Times New Roman" w:eastAsia="Times New Roman" w:hAnsi="Times New Roman" w:cs="Times New Roman"/>
          <w:b/>
          <w:bCs/>
          <w:sz w:val="28"/>
          <w:szCs w:val="28"/>
          <w:lang w:val="az-Latn-AZ" w:eastAsia="ru-RU"/>
        </w:rPr>
      </w:pPr>
    </w:p>
    <w:p w:rsidR="00267430" w:rsidRPr="00660DA9" w:rsidRDefault="00267430" w:rsidP="00525407">
      <w:pPr>
        <w:spacing w:after="200" w:line="240" w:lineRule="auto"/>
        <w:contextualSpacing/>
        <w:rPr>
          <w:rFonts w:ascii="Times New Roman" w:eastAsia="Times New Roman" w:hAnsi="Times New Roman" w:cs="Times New Roman"/>
          <w:b/>
          <w:bCs/>
          <w:sz w:val="28"/>
          <w:szCs w:val="28"/>
          <w:lang w:val="az-Latn-AZ" w:eastAsia="ru-RU"/>
        </w:rPr>
      </w:pPr>
    </w:p>
    <w:p w:rsidR="00270E6A" w:rsidRPr="00660DA9" w:rsidRDefault="00270E6A" w:rsidP="00525407">
      <w:pPr>
        <w:spacing w:after="200" w:line="240" w:lineRule="auto"/>
        <w:contextualSpacing/>
        <w:rPr>
          <w:rFonts w:ascii="Times New Roman" w:eastAsia="Times New Roman" w:hAnsi="Times New Roman" w:cs="Times New Roman"/>
          <w:b/>
          <w:bCs/>
          <w:sz w:val="28"/>
          <w:szCs w:val="28"/>
          <w:lang w:val="az-Latn-AZ" w:eastAsia="ru-RU"/>
        </w:rPr>
      </w:pPr>
    </w:p>
    <w:p w:rsidR="007C4C53" w:rsidRPr="00660DA9" w:rsidRDefault="007C4C53" w:rsidP="00C62653">
      <w:pPr>
        <w:spacing w:after="200" w:line="240" w:lineRule="auto"/>
        <w:contextualSpacing/>
        <w:rPr>
          <w:rFonts w:ascii="Times New Roman" w:eastAsia="Times New Roman" w:hAnsi="Times New Roman" w:cs="Times New Roman"/>
          <w:b/>
          <w:bCs/>
          <w:sz w:val="28"/>
          <w:szCs w:val="28"/>
          <w:lang w:val="az-Latn-AZ" w:eastAsia="ru-RU"/>
        </w:rPr>
      </w:pPr>
    </w:p>
    <w:p w:rsidR="00C62653" w:rsidRPr="00660DA9" w:rsidRDefault="00C62653" w:rsidP="00C62653">
      <w:pPr>
        <w:spacing w:after="200" w:line="240" w:lineRule="auto"/>
        <w:contextualSpacing/>
        <w:rPr>
          <w:rFonts w:ascii="Times New Roman" w:eastAsia="Times New Roman" w:hAnsi="Times New Roman" w:cs="Times New Roman"/>
          <w:b/>
          <w:bCs/>
          <w:sz w:val="28"/>
          <w:szCs w:val="28"/>
          <w:lang w:val="az-Latn-AZ" w:eastAsia="ru-RU"/>
        </w:rPr>
      </w:pPr>
    </w:p>
    <w:p w:rsidR="003B15F3" w:rsidRPr="00660DA9" w:rsidRDefault="003B15F3" w:rsidP="00525407">
      <w:pPr>
        <w:spacing w:after="200" w:line="240" w:lineRule="auto"/>
        <w:contextualSpacing/>
        <w:jc w:val="center"/>
        <w:rPr>
          <w:rFonts w:ascii="Times New Roman" w:eastAsia="Times New Roman" w:hAnsi="Times New Roman" w:cs="Times New Roman"/>
          <w:b/>
          <w:bCs/>
          <w:sz w:val="28"/>
          <w:szCs w:val="28"/>
          <w:lang w:val="az-Latn-AZ" w:eastAsia="ru-RU"/>
        </w:rPr>
      </w:pPr>
    </w:p>
    <w:p w:rsidR="00EB183F" w:rsidRPr="00660DA9" w:rsidRDefault="00EB183F" w:rsidP="00525407">
      <w:pPr>
        <w:spacing w:after="200" w:line="240" w:lineRule="auto"/>
        <w:contextualSpacing/>
        <w:jc w:val="center"/>
        <w:rPr>
          <w:rFonts w:ascii="Times New Roman" w:eastAsia="Times New Roman" w:hAnsi="Times New Roman" w:cs="Times New Roman"/>
          <w:b/>
          <w:bCs/>
          <w:sz w:val="28"/>
          <w:szCs w:val="28"/>
          <w:lang w:eastAsia="ru-RU"/>
        </w:rPr>
      </w:pPr>
      <w:r w:rsidRPr="00660DA9">
        <w:rPr>
          <w:rFonts w:ascii="Times New Roman" w:eastAsia="Times New Roman" w:hAnsi="Times New Roman" w:cs="Times New Roman"/>
          <w:b/>
          <w:bCs/>
          <w:sz w:val="28"/>
          <w:szCs w:val="28"/>
          <w:lang w:eastAsia="ru-RU"/>
        </w:rPr>
        <w:lastRenderedPageBreak/>
        <w:t>TƏDQİQATIN MƏZMUNU</w:t>
      </w:r>
    </w:p>
    <w:p w:rsidR="00517AD9" w:rsidRPr="00660DA9" w:rsidRDefault="00517AD9" w:rsidP="00525407">
      <w:pPr>
        <w:spacing w:after="200" w:line="240" w:lineRule="auto"/>
        <w:contextualSpacing/>
        <w:jc w:val="center"/>
        <w:rPr>
          <w:rFonts w:ascii="Times New Roman" w:eastAsia="Times New Roman" w:hAnsi="Times New Roman" w:cs="Times New Roman"/>
          <w:sz w:val="28"/>
          <w:szCs w:val="28"/>
          <w:lang w:eastAsia="ru-RU"/>
        </w:rPr>
      </w:pPr>
    </w:p>
    <w:tbl>
      <w:tblPr>
        <w:tblStyle w:val="a5"/>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270E6A" w:rsidRPr="00660DA9" w:rsidTr="00BC0BC0">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İşin adı</w:t>
            </w:r>
          </w:p>
        </w:tc>
        <w:tc>
          <w:tcPr>
            <w:tcW w:w="6765" w:type="dxa"/>
            <w:vAlign w:val="center"/>
          </w:tcPr>
          <w:p w:rsidR="00CF46AA" w:rsidRPr="00660DA9" w:rsidRDefault="00267430" w:rsidP="00525407">
            <w:pPr>
              <w:contextualSpacing/>
              <w:jc w:val="both"/>
              <w:rPr>
                <w:rFonts w:ascii="Times New Roman" w:eastAsia="Calibri" w:hAnsi="Times New Roman" w:cs="Times New Roman"/>
                <w:sz w:val="28"/>
                <w:szCs w:val="28"/>
                <w:lang w:val="az-Latn-AZ"/>
              </w:rPr>
            </w:pPr>
            <w:r w:rsidRPr="00660DA9">
              <w:rPr>
                <w:rFonts w:ascii="Times New Roman" w:hAnsi="Times New Roman" w:cs="Times New Roman"/>
                <w:sz w:val="28"/>
                <w:szCs w:val="28"/>
                <w:lang w:val="az-Latn-AZ"/>
              </w:rPr>
              <w:t>Perinatal ensefalopatiyası olan vaxtından əvvəl doğulan uşaqlarda antimikrob peptidlərin təşəkkülü</w:t>
            </w:r>
          </w:p>
        </w:tc>
      </w:tr>
      <w:tr w:rsidR="00270E6A" w:rsidRPr="00660DA9" w:rsidTr="00DB23D7">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Problem</w:t>
            </w:r>
          </w:p>
        </w:tc>
        <w:tc>
          <w:tcPr>
            <w:tcW w:w="6765" w:type="dxa"/>
          </w:tcPr>
          <w:p w:rsidR="00CF46AA" w:rsidRPr="00660DA9" w:rsidRDefault="00267430" w:rsidP="00525407">
            <w:pPr>
              <w:contextualSpacing/>
              <w:rPr>
                <w:rFonts w:ascii="Times New Roman" w:hAnsi="Times New Roman" w:cs="Times New Roman"/>
                <w:b/>
                <w:i/>
                <w:sz w:val="28"/>
                <w:szCs w:val="28"/>
                <w:lang w:val="az-Latn-AZ"/>
              </w:rPr>
            </w:pPr>
            <w:r w:rsidRPr="00660DA9">
              <w:rPr>
                <w:rFonts w:ascii="Times New Roman" w:hAnsi="Times New Roman" w:cs="Times New Roman"/>
                <w:sz w:val="28"/>
                <w:szCs w:val="28"/>
                <w:lang w:val="az-Latn-AZ"/>
              </w:rPr>
              <w:t>Neonatal infeksion-iltihabi patologiya</w:t>
            </w:r>
            <w:r w:rsidRPr="00660DA9">
              <w:rPr>
                <w:rFonts w:ascii="Times New Roman" w:hAnsi="Times New Roman" w:cs="Times New Roman"/>
                <w:b/>
                <w:i/>
                <w:sz w:val="28"/>
                <w:szCs w:val="28"/>
                <w:lang w:val="az-Latn-AZ"/>
              </w:rPr>
              <w:t xml:space="preserve"> </w:t>
            </w:r>
            <w:r w:rsidRPr="00660DA9">
              <w:rPr>
                <w:rFonts w:ascii="Times New Roman" w:hAnsi="Times New Roman" w:cs="Times New Roman"/>
                <w:sz w:val="28"/>
                <w:szCs w:val="28"/>
                <w:lang w:val="az-Latn-AZ"/>
              </w:rPr>
              <w:t>böyük qrup olaraq müxtəlif nazoloji formaları birləşdirən 25-30%-ə yaxın  iltihabi-septik strukturlu xəstəlikləri təşkil edir  və bu nisbət artmaqda davam edir.</w:t>
            </w:r>
          </w:p>
        </w:tc>
      </w:tr>
      <w:tr w:rsidR="00270E6A" w:rsidRPr="00660DA9" w:rsidTr="00BE2ADE">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Məqsəd</w:t>
            </w:r>
          </w:p>
        </w:tc>
        <w:tc>
          <w:tcPr>
            <w:tcW w:w="6765" w:type="dxa"/>
            <w:vAlign w:val="center"/>
          </w:tcPr>
          <w:p w:rsidR="00CF46AA" w:rsidRPr="00660DA9" w:rsidRDefault="00A2504B" w:rsidP="00525407">
            <w:pPr>
              <w:contextualSpacing/>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Vaxtından əvvəl doğulmuş perinatal ensefalopatiyalı uşaqlarda 1 yaş qədər dövrdə dinamikada antimikrob peptidlərin təşəkkülünün öyrənilməsi. </w:t>
            </w:r>
          </w:p>
        </w:tc>
      </w:tr>
      <w:tr w:rsidR="00270E6A" w:rsidRPr="00660DA9" w:rsidTr="00DB23D7">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Obyekt və müdaxilələr – (xəstə qrupları və müdaxilələr/proseduralar)</w:t>
            </w:r>
          </w:p>
        </w:tc>
        <w:tc>
          <w:tcPr>
            <w:tcW w:w="6765" w:type="dxa"/>
          </w:tcPr>
          <w:p w:rsidR="00CF46AA" w:rsidRPr="00660DA9" w:rsidRDefault="00E12549" w:rsidP="00E12549">
            <w:pPr>
              <w:pBdr>
                <w:bar w:val="single" w:sz="2" w:color="auto"/>
              </w:pBdr>
              <w:jc w:val="both"/>
              <w:rPr>
                <w:rFonts w:ascii="Times New Roman" w:eastAsia="Calibri" w:hAnsi="Times New Roman" w:cs="Times New Roman"/>
                <w:sz w:val="28"/>
                <w:szCs w:val="28"/>
                <w:lang w:val="az-Latn-AZ"/>
              </w:rPr>
            </w:pPr>
            <w:r w:rsidRPr="00660DA9">
              <w:rPr>
                <w:rFonts w:ascii="Times New Roman" w:eastAsia="Calibri" w:hAnsi="Times New Roman" w:cs="Times New Roman"/>
                <w:sz w:val="28"/>
                <w:szCs w:val="28"/>
                <w:lang w:val="az-Latn-AZ"/>
              </w:rPr>
              <w:t>Tədqiqata perinatal ensefalopatiya (PE) fonunda irinli-septiki xəstəliyi olan 60 vaxtından əvvəl doğulmuş, PE olan 30 vaxtından əvvəl doğulmuş uşaq daxil ediləcək. nəzarət qrupunun 30 şərti-sağlam vaxtından əvvəl doğulmuş uşaq təşkil edəcəkdir. Xəstələrdə rutin diaqnostik müayinələrdən əlavə neyrosonoqrafiya və qarın boşluğunun ultrasəs müayinəsi aparılacaq, immun-biokimyəvi markerlər öyrəniləcəkdir.</w:t>
            </w:r>
          </w:p>
        </w:tc>
      </w:tr>
      <w:tr w:rsidR="00270E6A" w:rsidRPr="00660DA9" w:rsidTr="00DB23D7">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Əsas qiymətləndirmə kriteriyası və onun ölçmə metodu</w:t>
            </w:r>
          </w:p>
        </w:tc>
        <w:tc>
          <w:tcPr>
            <w:tcW w:w="6765" w:type="dxa"/>
          </w:tcPr>
          <w:p w:rsidR="00CF46AA" w:rsidRPr="00660DA9" w:rsidRDefault="00E12549" w:rsidP="00525407">
            <w:pPr>
              <w:contextualSpacing/>
              <w:jc w:val="both"/>
              <w:rPr>
                <w:rFonts w:ascii="Times New Roman" w:eastAsia="Calibri" w:hAnsi="Times New Roman" w:cs="Times New Roman"/>
                <w:sz w:val="28"/>
                <w:szCs w:val="28"/>
                <w:lang w:val="az-Latn-AZ"/>
              </w:rPr>
            </w:pPr>
            <w:r w:rsidRPr="00660DA9">
              <w:rPr>
                <w:rFonts w:ascii="Times New Roman" w:eastAsia="Calibri" w:hAnsi="Times New Roman" w:cs="Times New Roman"/>
                <w:sz w:val="28"/>
                <w:szCs w:val="28"/>
                <w:lang w:val="az-Latn-AZ"/>
              </w:rPr>
              <w:t>Ümumi qəbul edilmiş müayinə üsullarının nəticələri;yeni şüa-diaqnostika üsullarının nəticələri katelisidin LL-37 və β-defensinin səviyyəsi, bakterioloji müayinə.</w:t>
            </w:r>
          </w:p>
        </w:tc>
      </w:tr>
      <w:tr w:rsidR="00270E6A" w:rsidRPr="00660DA9" w:rsidTr="00DB23D7">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Əlavə qiymətləndirmə kriteriyaları və onların ölçmə metodları</w:t>
            </w:r>
          </w:p>
        </w:tc>
        <w:tc>
          <w:tcPr>
            <w:tcW w:w="6765" w:type="dxa"/>
          </w:tcPr>
          <w:p w:rsidR="006C68C0" w:rsidRPr="00660DA9" w:rsidRDefault="00E12549" w:rsidP="00270E6A">
            <w:pPr>
              <w:spacing w:after="20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Qanın biokimyəvi göstəriciləri, CRZ, bilirubin və onun fraksiaları, TQM göstəriciləri. </w:t>
            </w:r>
          </w:p>
        </w:tc>
      </w:tr>
      <w:tr w:rsidR="00270E6A" w:rsidRPr="00660DA9" w:rsidTr="00DB23D7">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Açar sözlər</w:t>
            </w:r>
          </w:p>
        </w:tc>
        <w:tc>
          <w:tcPr>
            <w:tcW w:w="6765" w:type="dxa"/>
          </w:tcPr>
          <w:p w:rsidR="000529EA" w:rsidRPr="00660DA9" w:rsidRDefault="007B2732" w:rsidP="000529EA">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1 yaşa qədər vaxtından əvvəl doğulanlar, ensefalopatiya, antimikrob peptidlər.</w:t>
            </w:r>
          </w:p>
        </w:tc>
      </w:tr>
      <w:tr w:rsidR="00270E6A" w:rsidRPr="00660DA9" w:rsidTr="00DB23D7">
        <w:tc>
          <w:tcPr>
            <w:tcW w:w="3266" w:type="dxa"/>
            <w:shd w:val="clear" w:color="auto" w:fill="FFFFFF" w:themeFill="background1"/>
          </w:tcPr>
          <w:p w:rsidR="0098787A" w:rsidRPr="00660DA9" w:rsidRDefault="0098787A" w:rsidP="0098787A">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Obyektinə görə işin növü</w:t>
            </w:r>
          </w:p>
        </w:tc>
        <w:tc>
          <w:tcPr>
            <w:tcW w:w="6765" w:type="dxa"/>
          </w:tcPr>
          <w:p w:rsidR="0098787A" w:rsidRPr="00660DA9" w:rsidRDefault="00BE2B89" w:rsidP="0098787A">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Klinik tədqiqat.</w:t>
            </w:r>
          </w:p>
        </w:tc>
      </w:tr>
      <w:tr w:rsidR="00270E6A" w:rsidRPr="00660DA9" w:rsidTr="00DB23D7">
        <w:tc>
          <w:tcPr>
            <w:tcW w:w="3266" w:type="dxa"/>
            <w:shd w:val="clear" w:color="auto" w:fill="FFFFFF" w:themeFill="background1"/>
          </w:tcPr>
          <w:p w:rsidR="0098787A" w:rsidRPr="00660DA9" w:rsidRDefault="0098787A" w:rsidP="0098787A">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Məqsədinə görə işin növü</w:t>
            </w:r>
          </w:p>
        </w:tc>
        <w:tc>
          <w:tcPr>
            <w:tcW w:w="6765" w:type="dxa"/>
          </w:tcPr>
          <w:p w:rsidR="0098787A" w:rsidRPr="00660DA9" w:rsidRDefault="00BE2B89" w:rsidP="0098787A">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Diaqnostik.</w:t>
            </w:r>
          </w:p>
        </w:tc>
      </w:tr>
      <w:tr w:rsidR="00270E6A" w:rsidRPr="00660DA9" w:rsidTr="00DB23D7">
        <w:tc>
          <w:tcPr>
            <w:tcW w:w="3266" w:type="dxa"/>
            <w:shd w:val="clear" w:color="auto" w:fill="FFFFFF" w:themeFill="background1"/>
          </w:tcPr>
          <w:p w:rsidR="0098787A" w:rsidRPr="00660DA9" w:rsidRDefault="0098787A" w:rsidP="0098787A">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Vaxta görə işin növü</w:t>
            </w:r>
          </w:p>
        </w:tc>
        <w:tc>
          <w:tcPr>
            <w:tcW w:w="6765" w:type="dxa"/>
          </w:tcPr>
          <w:p w:rsidR="0098787A" w:rsidRPr="00660DA9" w:rsidRDefault="00BE2B89" w:rsidP="0098787A">
            <w:pPr>
              <w:shd w:val="clear" w:color="auto" w:fill="FFFFFF"/>
              <w:spacing w:before="100" w:beforeAutospacing="1" w:after="60"/>
              <w:contextualSpacing/>
              <w:rPr>
                <w:rFonts w:ascii="Times New Roman" w:eastAsia="Times New Roman" w:hAnsi="Times New Roman" w:cs="Times New Roman"/>
                <w:sz w:val="28"/>
                <w:szCs w:val="28"/>
                <w:lang w:val="az-Latn-AZ"/>
              </w:rPr>
            </w:pPr>
            <w:r w:rsidRPr="00660DA9">
              <w:rPr>
                <w:rFonts w:ascii="Times New Roman" w:eastAsia="Times New Roman" w:hAnsi="Times New Roman" w:cs="Times New Roman"/>
                <w:sz w:val="28"/>
                <w:szCs w:val="28"/>
                <w:lang w:val="az-Latn-AZ"/>
              </w:rPr>
              <w:t>Prospektiv</w:t>
            </w:r>
          </w:p>
        </w:tc>
      </w:tr>
      <w:tr w:rsidR="00270E6A" w:rsidRPr="00660DA9" w:rsidTr="00DB23D7">
        <w:tc>
          <w:tcPr>
            <w:tcW w:w="3266" w:type="dxa"/>
            <w:shd w:val="clear" w:color="auto" w:fill="FFFFFF" w:themeFill="background1"/>
          </w:tcPr>
          <w:p w:rsidR="0098787A" w:rsidRPr="00660DA9" w:rsidRDefault="0098787A" w:rsidP="0098787A">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Klinik tədqiqatın modeli</w:t>
            </w:r>
          </w:p>
        </w:tc>
        <w:tc>
          <w:tcPr>
            <w:tcW w:w="6765" w:type="dxa"/>
          </w:tcPr>
          <w:p w:rsidR="0098787A" w:rsidRPr="00660DA9" w:rsidRDefault="00BE2B89" w:rsidP="0098787A">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Müşahidə, xəstə-kontrol.</w:t>
            </w:r>
          </w:p>
        </w:tc>
      </w:tr>
      <w:tr w:rsidR="00270E6A" w:rsidRPr="00660DA9" w:rsidTr="00DB23D7">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Obyekt – xəstələr (material)</w:t>
            </w:r>
          </w:p>
        </w:tc>
        <w:tc>
          <w:tcPr>
            <w:tcW w:w="6765" w:type="dxa"/>
          </w:tcPr>
          <w:p w:rsidR="00CF46AA" w:rsidRPr="00660DA9" w:rsidRDefault="00BE2B89" w:rsidP="004A1551">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Tədqiqata PE fonunda İSX olan 60 vaxtından əvvəl doğulmuş, ancaq PE olan 30 VƏD uşaq və 30 şərti sağlam VƏD uşaq cəlb ediləcək. </w:t>
            </w:r>
          </w:p>
        </w:tc>
      </w:tr>
      <w:tr w:rsidR="00270E6A" w:rsidRPr="00660DA9" w:rsidTr="00BD029F">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Daxil etmə kriteriyaları</w:t>
            </w:r>
          </w:p>
        </w:tc>
        <w:tc>
          <w:tcPr>
            <w:tcW w:w="6765" w:type="dxa"/>
            <w:vAlign w:val="center"/>
          </w:tcPr>
          <w:p w:rsidR="00CF46AA" w:rsidRPr="00660DA9" w:rsidRDefault="00BE2B89" w:rsidP="008F54F2">
            <w:pPr>
              <w:pBdr>
                <w:bar w:val="single" w:sz="2" w:color="auto"/>
              </w:pBdr>
              <w:contextualSpacing/>
              <w:jc w:val="both"/>
              <w:rPr>
                <w:rFonts w:ascii="Times New Roman" w:eastAsia="Calibri" w:hAnsi="Times New Roman" w:cs="Times New Roman"/>
                <w:sz w:val="28"/>
                <w:szCs w:val="28"/>
                <w:lang w:val="az-Latn-AZ"/>
              </w:rPr>
            </w:pPr>
            <w:r w:rsidRPr="00660DA9">
              <w:rPr>
                <w:rFonts w:ascii="Times New Roman" w:eastAsia="Calibri" w:hAnsi="Times New Roman" w:cs="Times New Roman"/>
                <w:sz w:val="28"/>
                <w:szCs w:val="28"/>
                <w:lang w:val="az-Latn-AZ"/>
              </w:rPr>
              <w:t>PE fonunda İSX diaqnozu qoyulmuş vaxtından əvvəl doğulmuş uşaqlar.</w:t>
            </w:r>
          </w:p>
        </w:tc>
      </w:tr>
      <w:tr w:rsidR="00270E6A" w:rsidRPr="00660DA9" w:rsidTr="00BD029F">
        <w:tc>
          <w:tcPr>
            <w:tcW w:w="3266" w:type="dxa"/>
            <w:shd w:val="clear" w:color="auto" w:fill="FFFFFF" w:themeFill="background1"/>
          </w:tcPr>
          <w:p w:rsidR="00CF46AA" w:rsidRPr="00660DA9" w:rsidRDefault="00CF46AA" w:rsidP="00525407">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Çıxarma kriteriyaları</w:t>
            </w:r>
          </w:p>
        </w:tc>
        <w:tc>
          <w:tcPr>
            <w:tcW w:w="6765" w:type="dxa"/>
            <w:vAlign w:val="center"/>
          </w:tcPr>
          <w:p w:rsidR="00CF46AA" w:rsidRPr="00660DA9" w:rsidRDefault="00BE2B89" w:rsidP="008F54F2">
            <w:pPr>
              <w:pBdr>
                <w:bar w:val="single" w:sz="2" w:color="auto"/>
              </w:pBdr>
              <w:contextualSpacing/>
              <w:jc w:val="both"/>
              <w:rPr>
                <w:rFonts w:ascii="Times New Roman" w:eastAsia="Calibri" w:hAnsi="Times New Roman" w:cs="Times New Roman"/>
                <w:sz w:val="28"/>
                <w:szCs w:val="28"/>
                <w:lang w:val="az-Latn-AZ"/>
              </w:rPr>
            </w:pPr>
            <w:r w:rsidRPr="00660DA9">
              <w:rPr>
                <w:rFonts w:ascii="Times New Roman" w:eastAsia="Calibri" w:hAnsi="Times New Roman" w:cs="Times New Roman"/>
                <w:sz w:val="28"/>
                <w:szCs w:val="28"/>
                <w:lang w:val="az-Latn-AZ"/>
              </w:rPr>
              <w:t>Vaxtında doğulmuş (hestasiya yaşı &gt;37 həftə) İSX olan uşaqlar tədqiqata daxil edilməyəcək.</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Randomizasiya üsulu</w:t>
            </w:r>
          </w:p>
        </w:tc>
        <w:tc>
          <w:tcPr>
            <w:tcW w:w="6765" w:type="dxa"/>
          </w:tcPr>
          <w:p w:rsidR="008F54F2" w:rsidRPr="00660DA9" w:rsidRDefault="00BE2B89" w:rsidP="008F54F2">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Müdaxiləsi, tək gizli, müraciət sırası ilə. </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Müdaxilənin növü</w:t>
            </w:r>
          </w:p>
        </w:tc>
        <w:tc>
          <w:tcPr>
            <w:tcW w:w="6765" w:type="dxa"/>
          </w:tcPr>
          <w:p w:rsidR="008F54F2" w:rsidRPr="00660DA9" w:rsidRDefault="00524014" w:rsidP="008F54F2">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Diaqnostika.</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Müdaxilənin açıqlaması</w:t>
            </w:r>
          </w:p>
        </w:tc>
        <w:tc>
          <w:tcPr>
            <w:tcW w:w="6765" w:type="dxa"/>
          </w:tcPr>
          <w:p w:rsidR="008F54F2" w:rsidRPr="00660DA9" w:rsidRDefault="00BE2B89" w:rsidP="00524014">
            <w:pPr>
              <w:contextualSpacing/>
              <w:jc w:val="both"/>
              <w:rPr>
                <w:rStyle w:val="a6"/>
                <w:rFonts w:ascii="Times New Roman" w:hAnsi="Times New Roman" w:cs="Times New Roman"/>
                <w:i w:val="0"/>
                <w:color w:val="auto"/>
                <w:sz w:val="28"/>
                <w:szCs w:val="28"/>
                <w:lang w:val="az-Latn-AZ"/>
              </w:rPr>
            </w:pPr>
            <w:r w:rsidRPr="00660DA9">
              <w:rPr>
                <w:rStyle w:val="a6"/>
                <w:rFonts w:ascii="Times New Roman" w:hAnsi="Times New Roman" w:cs="Times New Roman"/>
                <w:i w:val="0"/>
                <w:color w:val="auto"/>
                <w:sz w:val="28"/>
                <w:szCs w:val="28"/>
                <w:lang w:val="az-Latn-AZ"/>
              </w:rPr>
              <w:t>Biokimyəvi markerlərin immunferment üsulu ilə təyini (Human LL-37 E</w:t>
            </w:r>
            <w:r w:rsidR="00524014" w:rsidRPr="00660DA9">
              <w:rPr>
                <w:rStyle w:val="a6"/>
                <w:rFonts w:ascii="Times New Roman" w:hAnsi="Times New Roman" w:cs="Times New Roman"/>
                <w:i w:val="0"/>
                <w:color w:val="auto"/>
                <w:sz w:val="28"/>
                <w:szCs w:val="28"/>
                <w:lang w:val="az-Latn-AZ"/>
              </w:rPr>
              <w:t>Lİ</w:t>
            </w:r>
            <w:r w:rsidRPr="00660DA9">
              <w:rPr>
                <w:rStyle w:val="a6"/>
                <w:rFonts w:ascii="Times New Roman" w:hAnsi="Times New Roman" w:cs="Times New Roman"/>
                <w:i w:val="0"/>
                <w:color w:val="auto"/>
                <w:sz w:val="28"/>
                <w:szCs w:val="28"/>
                <w:lang w:val="az-Latn-AZ"/>
              </w:rPr>
              <w:t>SA test</w:t>
            </w:r>
            <w:r w:rsidR="00524014" w:rsidRPr="00660DA9">
              <w:rPr>
                <w:rStyle w:val="a6"/>
                <w:rFonts w:ascii="Times New Roman" w:hAnsi="Times New Roman" w:cs="Times New Roman"/>
                <w:i w:val="0"/>
                <w:color w:val="auto"/>
                <w:sz w:val="28"/>
                <w:szCs w:val="28"/>
                <w:lang w:val="az-Latn-AZ"/>
              </w:rPr>
              <w:t>.kit.</w:t>
            </w:r>
            <w:r w:rsidRPr="00660DA9">
              <w:rPr>
                <w:rStyle w:val="a6"/>
                <w:rFonts w:ascii="Times New Roman" w:hAnsi="Times New Roman" w:cs="Times New Roman"/>
                <w:i w:val="0"/>
                <w:color w:val="auto"/>
                <w:sz w:val="28"/>
                <w:szCs w:val="28"/>
                <w:lang w:val="az-Latn-AZ"/>
              </w:rPr>
              <w:t>)</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Statistik və riyazi işləmlər</w:t>
            </w:r>
          </w:p>
        </w:tc>
        <w:tc>
          <w:tcPr>
            <w:tcW w:w="6765" w:type="dxa"/>
          </w:tcPr>
          <w:p w:rsidR="008F54F2" w:rsidRPr="00660DA9" w:rsidRDefault="00BE2B89" w:rsidP="008F54F2">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Tətbiqi paketdən (Windows 2007,  MS Excell v. 7.0.) istifadə olunacaq.</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lastRenderedPageBreak/>
              <w:t>Aktuallığı</w:t>
            </w:r>
          </w:p>
        </w:tc>
        <w:tc>
          <w:tcPr>
            <w:tcW w:w="6765" w:type="dxa"/>
          </w:tcPr>
          <w:p w:rsidR="008F54F2" w:rsidRPr="00660DA9" w:rsidRDefault="008F54F2" w:rsidP="008F54F2">
            <w:pPr>
              <w:ind w:firstLine="311"/>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Yenidoğulanlarda baş beynin perinatal zədələnməsi neonatal xəstələnmə və ölüm strukturunda yüksək çəkiyə malik olduğu üçün müasir pediatriyanın vacib problemlərindəndir [......]. </w:t>
            </w:r>
          </w:p>
          <w:p w:rsidR="008F54F2" w:rsidRPr="00660DA9" w:rsidRDefault="008F54F2" w:rsidP="008F54F2">
            <w:pPr>
              <w:ind w:firstLine="311"/>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Yenidoğulan  uşaqların xəstələnmələri arasında mərkəzi sinir sisteminin (MSS) hipoksik zədələnmələri 65-80% təşkil edir; vaxtından əvvəl doğulan (VƏD) uşaqlarda baş beynin perinatal zədələnmələri daha çox rast gəlir [......].</w:t>
            </w:r>
          </w:p>
          <w:p w:rsidR="008F54F2" w:rsidRPr="00660DA9" w:rsidRDefault="008F54F2" w:rsidP="008F54F2">
            <w:pPr>
              <w:ind w:firstLine="311"/>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Hazırda perinatal texnologiyanın inkişafı ilə əlaqədar olaraq  (VƏD) uşaqlarda irinli-septiki xəstələrin (İSX) aktual problem olaraq qalır. İSX-nin inkişaf ehtimalı stasionarda uzun müddət qalma, invaziv proseduraların tez-tez istifadə olunması və 32 həftədən az hestasiya yaşı ilə korrelyasiyaya malikdir [......].</w:t>
            </w:r>
          </w:p>
          <w:p w:rsidR="008F54F2" w:rsidRPr="00660DA9" w:rsidRDefault="008F54F2" w:rsidP="008F54F2">
            <w:pPr>
              <w:ind w:firstLine="311"/>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Son illər müəyyən edilmişdir ki, neonatal sepsis və postnatal pnevmoniya perinatal hipoksemiyalı uşaqlarda daha çox rast gəlir [......]. Yenidoğulanlarda İSX-nin inkişafının və şəraitini təyin edərkən müəyyən edilmişdir ki, onlar arasında perinatal ensefalopatiyalı VƏD yüksək yer tutur. Vaxtından əvvəl doğulma ilə perinatal ensefalopatiyanı müştərək rast gəlməsi yenidoğulanlarda və 1 yaşa qədər uşaqlarda İSX-nın mühüm qeyri-qənaətbəxş premorbid fonu hesab edilir.</w:t>
            </w:r>
          </w:p>
          <w:p w:rsidR="008F54F2" w:rsidRPr="00660DA9" w:rsidRDefault="008F54F2" w:rsidP="008F54F2">
            <w:pPr>
              <w:ind w:firstLine="311"/>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Elmi nailiyyətlərin müasir mərhələsində uşağın İSX-dən qorunmasında genetik determinəolunmuş immun cavabın rolu sübut olunmuşdur. Anadangəlmə immun sisteminin vacib komponentlərindən biri antimikrob peptidlər-katelisidin və defensinlərdir [......].</w:t>
            </w:r>
          </w:p>
          <w:p w:rsidR="008F54F2" w:rsidRPr="00660DA9" w:rsidRDefault="008F54F2" w:rsidP="008F54F2">
            <w:pPr>
              <w:ind w:firstLine="311"/>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Bu antimikrob peptidlər geniş spektr mikroorqanizmlərə o cümlədən qranmüsbət və qranmənfi  bakteriyalar,ş göbələklər və bir sıra virusa qarşı səmərəli təsir göstərirlər [......].</w:t>
            </w:r>
          </w:p>
          <w:p w:rsidR="008F54F2" w:rsidRPr="00660DA9" w:rsidRDefault="008F54F2" w:rsidP="008F54F2">
            <w:pPr>
              <w:ind w:firstLine="311"/>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Son illər yenidoğulanlarla MSS-nin perinatal zədələnmələri  və somatonevroloji patologiyalar zamanı İSX-də immun cavabın vəziyyəti öyrənilmişdir; perinatal ensefalopatiyalı VƏS uşaqlarda antimikrob peptidlərin səviyyəsi öyrənilməmişdir. Bu uşaqlarda İSX-dən əvvəl və sonra xəstəlik zamanı infeksiyaəleyhi müdafiənin parametrləri az öyrənilmişdir. Perinatal ensefalopatiyası olan VƏD uşaqlarda antimikrob peptidlər vəziyyəti 1 yaşa qədər dövrdə dinamikada öyrənilməmişdir. </w:t>
            </w:r>
          </w:p>
          <w:p w:rsidR="008F54F2" w:rsidRPr="00660DA9" w:rsidRDefault="008F54F2" w:rsidP="008F54F2">
            <w:pPr>
              <w:ind w:firstLine="311"/>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Bütün göstərilənlər hazırki işin aktuallığını təsdiqləyən və aparılmasını diktə edir. </w:t>
            </w:r>
          </w:p>
        </w:tc>
      </w:tr>
      <w:tr w:rsidR="00270E6A" w:rsidRPr="00660DA9" w:rsidTr="00593BC2">
        <w:trPr>
          <w:trHeight w:val="357"/>
        </w:trPr>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Vəzifələr</w:t>
            </w:r>
          </w:p>
        </w:tc>
        <w:tc>
          <w:tcPr>
            <w:tcW w:w="6765" w:type="dxa"/>
            <w:vAlign w:val="center"/>
          </w:tcPr>
          <w:p w:rsidR="008F54F2" w:rsidRPr="00660DA9" w:rsidRDefault="008F54F2" w:rsidP="008F54F2">
            <w:pPr>
              <w:pStyle w:val="a3"/>
              <w:numPr>
                <w:ilvl w:val="0"/>
                <w:numId w:val="28"/>
              </w:numPr>
              <w:spacing w:after="200"/>
              <w:ind w:left="306" w:firstLine="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perinatal ensefalopatiyalı VƏD uşaqlarda antenatal </w:t>
            </w:r>
            <w:r w:rsidRPr="00660DA9">
              <w:rPr>
                <w:rFonts w:ascii="Times New Roman" w:hAnsi="Times New Roman" w:cs="Times New Roman"/>
                <w:sz w:val="28"/>
                <w:szCs w:val="28"/>
                <w:lang w:val="az-Latn-AZ"/>
              </w:rPr>
              <w:lastRenderedPageBreak/>
              <w:t>risk faktorlarının müəyyən edilməsi;</w:t>
            </w:r>
          </w:p>
          <w:p w:rsidR="008F54F2" w:rsidRPr="00660DA9" w:rsidRDefault="008F54F2" w:rsidP="008F54F2">
            <w:pPr>
              <w:pStyle w:val="a3"/>
              <w:numPr>
                <w:ilvl w:val="0"/>
                <w:numId w:val="28"/>
              </w:numPr>
              <w:spacing w:after="200"/>
              <w:ind w:left="306" w:firstLine="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perinatal ensefalopatiyalı VƏD uşaqlarda İSX-nin  üstünlük təşkil edən nozoloji formarının aşkar edilməsi;</w:t>
            </w:r>
          </w:p>
          <w:p w:rsidR="008F54F2" w:rsidRPr="00660DA9" w:rsidRDefault="008F54F2" w:rsidP="008F54F2">
            <w:pPr>
              <w:pStyle w:val="a3"/>
              <w:numPr>
                <w:ilvl w:val="0"/>
                <w:numId w:val="28"/>
              </w:numPr>
              <w:spacing w:after="200"/>
              <w:ind w:left="306" w:firstLine="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perinatal ensefalopatiyalı VƏD uşaqlarda 1 yaşa qədər dövrdə</w:t>
            </w:r>
            <w:r w:rsidR="000529EA" w:rsidRPr="00660DA9">
              <w:rPr>
                <w:rFonts w:ascii="Times New Roman" w:hAnsi="Times New Roman" w:cs="Times New Roman"/>
                <w:sz w:val="28"/>
                <w:szCs w:val="28"/>
                <w:lang w:val="az-Latn-AZ"/>
              </w:rPr>
              <w:t xml:space="preserve"> dinamikada</w:t>
            </w:r>
            <w:r w:rsidRPr="00660DA9">
              <w:rPr>
                <w:rFonts w:ascii="Times New Roman" w:hAnsi="Times New Roman" w:cs="Times New Roman"/>
                <w:sz w:val="28"/>
                <w:szCs w:val="28"/>
                <w:lang w:val="az-Latn-AZ"/>
              </w:rPr>
              <w:t xml:space="preserve"> LL-37 katellisidinin səviyyəsinin təyin edilməsi;</w:t>
            </w:r>
          </w:p>
          <w:p w:rsidR="008F54F2" w:rsidRPr="00660DA9" w:rsidRDefault="008F54F2" w:rsidP="008F54F2">
            <w:pPr>
              <w:pStyle w:val="a3"/>
              <w:numPr>
                <w:ilvl w:val="0"/>
                <w:numId w:val="28"/>
              </w:numPr>
              <w:spacing w:after="200"/>
              <w:ind w:left="306" w:firstLine="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VƏD perinatal ensefalopatiyalı uşaqlarda1 yaşa qədər dövrdə dinamikada fekal β-defensinin konsentrasiyasının təyin edilməsi;</w:t>
            </w:r>
          </w:p>
          <w:p w:rsidR="008F54F2" w:rsidRPr="00660DA9" w:rsidRDefault="008F54F2" w:rsidP="008F54F2">
            <w:pPr>
              <w:pStyle w:val="a3"/>
              <w:numPr>
                <w:ilvl w:val="0"/>
                <w:numId w:val="28"/>
              </w:numPr>
              <w:spacing w:after="200"/>
              <w:ind w:left="306" w:firstLine="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VƏD perinatal ensefalopatiyalı uşaqlarda İSX-nin inkişafının proqnozlaşdırılması. </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lastRenderedPageBreak/>
              <w:t>Orijinallıq (yeniliyi)</w:t>
            </w:r>
          </w:p>
        </w:tc>
        <w:tc>
          <w:tcPr>
            <w:tcW w:w="6765" w:type="dxa"/>
          </w:tcPr>
          <w:p w:rsidR="008F54F2" w:rsidRPr="00660DA9" w:rsidRDefault="008F54F2" w:rsidP="008F54F2">
            <w:pPr>
              <w:pStyle w:val="a3"/>
              <w:spacing w:after="200"/>
              <w:ind w:left="495"/>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İlk dəfə: </w:t>
            </w:r>
          </w:p>
          <w:p w:rsidR="008F54F2" w:rsidRPr="00660DA9" w:rsidRDefault="008F54F2" w:rsidP="008F54F2">
            <w:pPr>
              <w:pStyle w:val="a3"/>
              <w:numPr>
                <w:ilvl w:val="0"/>
                <w:numId w:val="29"/>
              </w:numPr>
              <w:spacing w:after="200"/>
              <w:ind w:left="306" w:firstLine="0"/>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VƏD perinatal ensefaloptiyalı uşaqlarda İSX-nin inkişaf etdiyi fonda neonatal dövrdə daha informativ klinik-laborator meyarlar təyin ediləcək; </w:t>
            </w:r>
          </w:p>
          <w:p w:rsidR="008F54F2" w:rsidRPr="00660DA9" w:rsidRDefault="008F54F2" w:rsidP="008F54F2">
            <w:pPr>
              <w:pStyle w:val="a3"/>
              <w:numPr>
                <w:ilvl w:val="0"/>
                <w:numId w:val="29"/>
              </w:numPr>
              <w:spacing w:after="200"/>
              <w:ind w:left="306" w:firstLine="0"/>
              <w:rPr>
                <w:rFonts w:ascii="Times New Roman" w:hAnsi="Times New Roman" w:cs="Times New Roman"/>
                <w:sz w:val="28"/>
                <w:szCs w:val="28"/>
                <w:lang w:val="az-Latn-AZ"/>
              </w:rPr>
            </w:pPr>
            <w:r w:rsidRPr="00660DA9">
              <w:rPr>
                <w:rFonts w:ascii="Times New Roman" w:hAnsi="Times New Roman" w:cs="Times New Roman"/>
                <w:sz w:val="28"/>
                <w:szCs w:val="28"/>
                <w:lang w:val="az-Latn-AZ"/>
              </w:rPr>
              <w:t>VƏD perinatal ensefaloptiyalı uşaqlarda qan zərdabında LL-37 katelesidinin İSX-nin inkişafının proqnozlaşdırılmasında əhəmiyyəti müəyyənləşdiriləcək;</w:t>
            </w:r>
          </w:p>
          <w:p w:rsidR="008F54F2" w:rsidRPr="00660DA9" w:rsidRDefault="008F54F2" w:rsidP="008F54F2">
            <w:pPr>
              <w:pStyle w:val="a3"/>
              <w:numPr>
                <w:ilvl w:val="0"/>
                <w:numId w:val="29"/>
              </w:numPr>
              <w:spacing w:after="200"/>
              <w:ind w:left="306" w:firstLine="0"/>
              <w:rPr>
                <w:rFonts w:ascii="Times New Roman" w:hAnsi="Times New Roman" w:cs="Times New Roman"/>
                <w:sz w:val="28"/>
                <w:szCs w:val="28"/>
                <w:lang w:val="az-Latn-AZ"/>
              </w:rPr>
            </w:pPr>
            <w:r w:rsidRPr="00660DA9">
              <w:rPr>
                <w:rFonts w:ascii="Times New Roman" w:hAnsi="Times New Roman" w:cs="Times New Roman"/>
                <w:sz w:val="28"/>
                <w:szCs w:val="28"/>
                <w:lang w:val="az-Latn-AZ"/>
              </w:rPr>
              <w:t>VƏD perinatal ensefalopatiyalı uşaqlarda İSX-nin inkişafı və nəricəsinin proqnostik alqoritmi β-defensinin konsentrasiyasınına əsasən hazırlanacaq.</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Gözlənilən nəticələr və onların elmi-praktik əhəmiyyəti</w:t>
            </w:r>
          </w:p>
        </w:tc>
        <w:tc>
          <w:tcPr>
            <w:tcW w:w="6765" w:type="dxa"/>
          </w:tcPr>
          <w:p w:rsidR="008F54F2" w:rsidRPr="00660DA9" w:rsidRDefault="008F54F2" w:rsidP="008F54F2">
            <w:pPr>
              <w:pStyle w:val="a3"/>
              <w:numPr>
                <w:ilvl w:val="0"/>
                <w:numId w:val="30"/>
              </w:numPr>
              <w:spacing w:after="200"/>
              <w:ind w:left="306" w:firstLine="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Perinatal ensefalopatiyalı VƏD uşaqlarda İSX-nin klinik gedişinin xüsusiyyətləri, erkən diaqnostikası, fəsadlar  və nəticələr öyrəniləcək;</w:t>
            </w:r>
          </w:p>
          <w:p w:rsidR="008F54F2" w:rsidRPr="00660DA9" w:rsidRDefault="008F54F2" w:rsidP="008F54F2">
            <w:pPr>
              <w:pStyle w:val="a3"/>
              <w:numPr>
                <w:ilvl w:val="0"/>
                <w:numId w:val="30"/>
              </w:numPr>
              <w:spacing w:after="200"/>
              <w:ind w:left="306" w:firstLine="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VƏD uşaqlarda perinatal ensefalopatiya fonunda İSX-nin müalicəsinin klinik-immunoloji qiyməti veriləcək;</w:t>
            </w:r>
          </w:p>
          <w:p w:rsidR="008F54F2" w:rsidRPr="00660DA9" w:rsidRDefault="008F54F2" w:rsidP="008F54F2">
            <w:pPr>
              <w:pStyle w:val="a3"/>
              <w:numPr>
                <w:ilvl w:val="0"/>
                <w:numId w:val="30"/>
              </w:numPr>
              <w:spacing w:after="200"/>
              <w:ind w:left="306" w:firstLine="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VƏD perinatal ensefalopatiyalı uşaqlarda inkişafının və nəticəsinin proqnostik alqoritmi praktik neonatologiya üzrə hazırlanacaq. </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Maddi və texniki imkanlar</w:t>
            </w:r>
          </w:p>
        </w:tc>
        <w:tc>
          <w:tcPr>
            <w:tcW w:w="6765" w:type="dxa"/>
          </w:tcPr>
          <w:p w:rsidR="008F54F2" w:rsidRPr="00660DA9" w:rsidRDefault="00524014" w:rsidP="008F54F2">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Reaktivlər iddiaçı tərəfindən əldə ediləcək. </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Tədqiqatın yerinə yetririləcəyi yer</w:t>
            </w:r>
          </w:p>
        </w:tc>
        <w:tc>
          <w:tcPr>
            <w:tcW w:w="6765" w:type="dxa"/>
          </w:tcPr>
          <w:p w:rsidR="008F54F2" w:rsidRPr="00660DA9" w:rsidRDefault="00524014" w:rsidP="008F54F2">
            <w:pPr>
              <w:contextualSpacing/>
              <w:rPr>
                <w:rFonts w:ascii="Times New Roman" w:hAnsi="Times New Roman" w:cs="Times New Roman"/>
                <w:sz w:val="28"/>
                <w:szCs w:val="28"/>
                <w:lang w:val="az-Latn-AZ"/>
              </w:rPr>
            </w:pPr>
            <w:r w:rsidRPr="00660DA9">
              <w:rPr>
                <w:rFonts w:ascii="Times New Roman" w:hAnsi="Times New Roman" w:cs="Times New Roman"/>
                <w:sz w:val="28"/>
                <w:szCs w:val="28"/>
                <w:lang w:val="az-Latn-AZ"/>
              </w:rPr>
              <w:t>K.Y.Fərəcova adına Elmi-Tədqiqat Pediatriya İnstitutu.</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İşə başlama vaxtı</w:t>
            </w:r>
          </w:p>
        </w:tc>
        <w:tc>
          <w:tcPr>
            <w:tcW w:w="6765" w:type="dxa"/>
          </w:tcPr>
          <w:p w:rsidR="008F54F2" w:rsidRPr="00660DA9" w:rsidRDefault="00524014" w:rsidP="008F54F2">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2019</w:t>
            </w:r>
          </w:p>
        </w:tc>
      </w:tr>
      <w:tr w:rsidR="00270E6A" w:rsidRPr="00660DA9" w:rsidTr="00DB23D7">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İşin bitirmə vaxtı</w:t>
            </w:r>
          </w:p>
        </w:tc>
        <w:tc>
          <w:tcPr>
            <w:tcW w:w="6765" w:type="dxa"/>
          </w:tcPr>
          <w:p w:rsidR="008F54F2" w:rsidRPr="00660DA9" w:rsidRDefault="00524014" w:rsidP="008F54F2">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2022</w:t>
            </w:r>
          </w:p>
        </w:tc>
      </w:tr>
      <w:tr w:rsidR="00270E6A" w:rsidRPr="00660DA9" w:rsidTr="00FE5F42">
        <w:tc>
          <w:tcPr>
            <w:tcW w:w="3266" w:type="dxa"/>
            <w:shd w:val="clear" w:color="auto" w:fill="FFFFFF" w:themeFill="background1"/>
          </w:tcPr>
          <w:p w:rsidR="008F54F2" w:rsidRPr="00660DA9" w:rsidRDefault="008F54F2" w:rsidP="008F54F2">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İşin müddəti</w:t>
            </w:r>
          </w:p>
        </w:tc>
        <w:tc>
          <w:tcPr>
            <w:tcW w:w="6765" w:type="dxa"/>
            <w:vAlign w:val="center"/>
          </w:tcPr>
          <w:p w:rsidR="008F54F2" w:rsidRPr="00660DA9" w:rsidRDefault="00524014" w:rsidP="008F54F2">
            <w:pPr>
              <w:pBdr>
                <w:bar w:val="single" w:sz="2" w:color="auto"/>
              </w:pBdr>
              <w:contextualSpacing/>
              <w:rPr>
                <w:rFonts w:ascii="Times New Roman" w:eastAsia="Calibri" w:hAnsi="Times New Roman" w:cs="Times New Roman"/>
                <w:sz w:val="28"/>
                <w:szCs w:val="28"/>
                <w:lang w:val="az-Latn-AZ"/>
              </w:rPr>
            </w:pPr>
            <w:r w:rsidRPr="00660DA9">
              <w:rPr>
                <w:rFonts w:ascii="Times New Roman" w:eastAsia="Calibri" w:hAnsi="Times New Roman" w:cs="Times New Roman"/>
                <w:sz w:val="28"/>
                <w:szCs w:val="28"/>
                <w:lang w:val="az-Latn-AZ"/>
              </w:rPr>
              <w:t>3 il</w:t>
            </w:r>
          </w:p>
        </w:tc>
      </w:tr>
      <w:tr w:rsidR="00270E6A" w:rsidRPr="00660DA9" w:rsidTr="002652FA">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İşin mərhələləri</w:t>
            </w:r>
          </w:p>
        </w:tc>
        <w:tc>
          <w:tcPr>
            <w:tcW w:w="6765" w:type="dxa"/>
          </w:tcPr>
          <w:p w:rsidR="00524014" w:rsidRPr="00660DA9" w:rsidRDefault="00524014" w:rsidP="00524014">
            <w:pPr>
              <w:shd w:val="clear" w:color="auto" w:fill="FFFFFF"/>
              <w:spacing w:line="276" w:lineRule="auto"/>
              <w:jc w:val="both"/>
              <w:rPr>
                <w:rFonts w:ascii="Times New Roman" w:eastAsia="Times New Roman" w:hAnsi="Times New Roman" w:cs="Times New Roman"/>
                <w:sz w:val="28"/>
                <w:szCs w:val="28"/>
              </w:rPr>
            </w:pPr>
            <w:r w:rsidRPr="00660DA9">
              <w:rPr>
                <w:rFonts w:ascii="Times New Roman" w:eastAsia="Times New Roman" w:hAnsi="Times New Roman" w:cs="Times New Roman"/>
                <w:sz w:val="28"/>
                <w:szCs w:val="28"/>
              </w:rPr>
              <w:t xml:space="preserve">2020-ci </w:t>
            </w:r>
            <w:proofErr w:type="spellStart"/>
            <w:r w:rsidRPr="00660DA9">
              <w:rPr>
                <w:rFonts w:ascii="Times New Roman" w:eastAsia="Times New Roman" w:hAnsi="Times New Roman" w:cs="Times New Roman"/>
                <w:sz w:val="28"/>
                <w:szCs w:val="28"/>
              </w:rPr>
              <w:t>ildə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planlaşdırılan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iş</w:t>
            </w:r>
            <w:proofErr w:type="spellEnd"/>
            <w:r w:rsidRPr="00660DA9">
              <w:rPr>
                <w:rFonts w:ascii="Times New Roman" w:eastAsia="Times New Roman" w:hAnsi="Times New Roman" w:cs="Times New Roman"/>
                <w:sz w:val="28"/>
                <w:szCs w:val="28"/>
              </w:rPr>
              <w:t xml:space="preserve">: </w:t>
            </w:r>
          </w:p>
          <w:p w:rsidR="00524014" w:rsidRPr="00660DA9" w:rsidRDefault="00524014" w:rsidP="00524014">
            <w:pPr>
              <w:pStyle w:val="a3"/>
              <w:numPr>
                <w:ilvl w:val="0"/>
                <w:numId w:val="15"/>
              </w:numPr>
              <w:shd w:val="clear" w:color="auto" w:fill="FFFFFF"/>
              <w:spacing w:line="276" w:lineRule="auto"/>
              <w:ind w:left="454" w:hanging="426"/>
              <w:jc w:val="both"/>
              <w:rPr>
                <w:rFonts w:ascii="Times New Roman" w:eastAsia="Times New Roman" w:hAnsi="Times New Roman" w:cs="Times New Roman"/>
                <w:sz w:val="28"/>
                <w:szCs w:val="28"/>
                <w:lang w:val="en-US"/>
              </w:rPr>
            </w:pPr>
            <w:proofErr w:type="spellStart"/>
            <w:r w:rsidRPr="00660DA9">
              <w:rPr>
                <w:rFonts w:ascii="Times New Roman" w:eastAsia="Times New Roman" w:hAnsi="Times New Roman" w:cs="Times New Roman"/>
                <w:sz w:val="28"/>
                <w:szCs w:val="28"/>
                <w:lang w:val="en-US"/>
              </w:rPr>
              <w:t>Problemin</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ədəbiyyatda</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öyrənilməsi</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dərəcəsinin</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analizi</w:t>
            </w:r>
            <w:proofErr w:type="spellEnd"/>
            <w:r w:rsidRPr="00660DA9">
              <w:rPr>
                <w:rFonts w:ascii="Times New Roman" w:eastAsia="Times New Roman" w:hAnsi="Times New Roman" w:cs="Times New Roman"/>
                <w:sz w:val="28"/>
                <w:szCs w:val="28"/>
                <w:lang w:val="en-US"/>
              </w:rPr>
              <w:t>.</w:t>
            </w:r>
          </w:p>
          <w:p w:rsidR="00524014" w:rsidRPr="00660DA9" w:rsidRDefault="00524014" w:rsidP="00524014">
            <w:pPr>
              <w:pStyle w:val="a3"/>
              <w:numPr>
                <w:ilvl w:val="0"/>
                <w:numId w:val="15"/>
              </w:numPr>
              <w:shd w:val="clear" w:color="auto" w:fill="FFFFFF"/>
              <w:spacing w:line="276" w:lineRule="auto"/>
              <w:ind w:left="454" w:hanging="426"/>
              <w:jc w:val="both"/>
              <w:rPr>
                <w:rFonts w:ascii="Times New Roman" w:eastAsia="Times New Roman" w:hAnsi="Times New Roman" w:cs="Times New Roman"/>
                <w:sz w:val="28"/>
                <w:szCs w:val="28"/>
                <w:lang w:val="en-US"/>
              </w:rPr>
            </w:pPr>
            <w:proofErr w:type="spellStart"/>
            <w:r w:rsidRPr="00660DA9">
              <w:rPr>
                <w:rFonts w:ascii="Times New Roman" w:eastAsia="Times New Roman" w:hAnsi="Times New Roman" w:cs="Times New Roman"/>
                <w:sz w:val="28"/>
                <w:szCs w:val="28"/>
                <w:lang w:val="en-US"/>
              </w:rPr>
              <w:lastRenderedPageBreak/>
              <w:t>Tədqiqat</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üçün</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fərdi</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tibbi</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kartaların</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işlənməsi</w:t>
            </w:r>
            <w:proofErr w:type="spellEnd"/>
            <w:r w:rsidRPr="00660DA9">
              <w:rPr>
                <w:rFonts w:ascii="Times New Roman" w:eastAsia="Times New Roman" w:hAnsi="Times New Roman" w:cs="Times New Roman"/>
                <w:sz w:val="28"/>
                <w:szCs w:val="28"/>
                <w:lang w:val="en-US"/>
              </w:rPr>
              <w:t>.</w:t>
            </w:r>
          </w:p>
          <w:p w:rsidR="00524014" w:rsidRPr="00660DA9" w:rsidRDefault="00524014" w:rsidP="00524014">
            <w:pPr>
              <w:pStyle w:val="a3"/>
              <w:numPr>
                <w:ilvl w:val="0"/>
                <w:numId w:val="15"/>
              </w:numPr>
              <w:shd w:val="clear" w:color="auto" w:fill="FFFFFF"/>
              <w:spacing w:line="276" w:lineRule="auto"/>
              <w:ind w:left="454" w:hanging="426"/>
              <w:jc w:val="both"/>
              <w:rPr>
                <w:rFonts w:ascii="Times New Roman" w:eastAsia="Times New Roman" w:hAnsi="Times New Roman" w:cs="Times New Roman"/>
                <w:sz w:val="28"/>
                <w:szCs w:val="28"/>
                <w:lang w:val="en-US"/>
              </w:rPr>
            </w:pPr>
            <w:r w:rsidRPr="00660DA9">
              <w:rPr>
                <w:rFonts w:ascii="Times New Roman" w:eastAsia="Times New Roman" w:hAnsi="Times New Roman" w:cs="Times New Roman"/>
                <w:sz w:val="28"/>
                <w:szCs w:val="28"/>
                <w:lang w:val="en-US"/>
              </w:rPr>
              <w:t xml:space="preserve">Perinatal </w:t>
            </w:r>
            <w:proofErr w:type="spellStart"/>
            <w:r w:rsidRPr="00660DA9">
              <w:rPr>
                <w:rFonts w:ascii="Times New Roman" w:eastAsia="Times New Roman" w:hAnsi="Times New Roman" w:cs="Times New Roman"/>
                <w:sz w:val="28"/>
                <w:szCs w:val="28"/>
                <w:lang w:val="en-US"/>
              </w:rPr>
              <w:t>patologiya</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ilə</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vaxtından</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əvvəl</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doğulan</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uşaqların</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statistik</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analizinin</w:t>
            </w:r>
            <w:proofErr w:type="spellEnd"/>
            <w:r w:rsidRPr="00660DA9">
              <w:rPr>
                <w:rFonts w:ascii="Times New Roman" w:eastAsia="Times New Roman" w:hAnsi="Times New Roman" w:cs="Times New Roman"/>
                <w:sz w:val="28"/>
                <w:szCs w:val="28"/>
                <w:lang w:val="en-US"/>
              </w:rPr>
              <w:t xml:space="preserve"> </w:t>
            </w:r>
            <w:proofErr w:type="spellStart"/>
            <w:r w:rsidRPr="00660DA9">
              <w:rPr>
                <w:rFonts w:ascii="Times New Roman" w:eastAsia="Times New Roman" w:hAnsi="Times New Roman" w:cs="Times New Roman"/>
                <w:sz w:val="28"/>
                <w:szCs w:val="28"/>
                <w:lang w:val="en-US"/>
              </w:rPr>
              <w:t>aparılması</w:t>
            </w:r>
            <w:proofErr w:type="spellEnd"/>
            <w:r w:rsidRPr="00660DA9">
              <w:rPr>
                <w:rFonts w:ascii="Times New Roman" w:eastAsia="Times New Roman" w:hAnsi="Times New Roman" w:cs="Times New Roman"/>
                <w:sz w:val="28"/>
                <w:szCs w:val="28"/>
                <w:lang w:val="en-US"/>
              </w:rPr>
              <w:t xml:space="preserve">. </w:t>
            </w:r>
          </w:p>
          <w:p w:rsidR="00524014" w:rsidRPr="00660DA9" w:rsidRDefault="00524014" w:rsidP="00524014">
            <w:pPr>
              <w:pStyle w:val="a3"/>
              <w:numPr>
                <w:ilvl w:val="0"/>
                <w:numId w:val="15"/>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Sağlam</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qrupun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tədqiqi</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5"/>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Tədqiqat</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üçün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lazım</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olan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reaktiv</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sensorların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sifarişi</w:t>
            </w:r>
            <w:proofErr w:type="spellEnd"/>
            <w:r w:rsidRPr="00660DA9">
              <w:rPr>
                <w:rFonts w:ascii="Times New Roman" w:eastAsia="Times New Roman" w:hAnsi="Times New Roman" w:cs="Times New Roman"/>
                <w:sz w:val="28"/>
                <w:szCs w:val="28"/>
              </w:rPr>
              <w:t>.</w:t>
            </w:r>
          </w:p>
          <w:p w:rsidR="00524014" w:rsidRPr="00660DA9" w:rsidRDefault="00524014" w:rsidP="00524014">
            <w:pPr>
              <w:shd w:val="clear" w:color="auto" w:fill="FFFFFF"/>
              <w:spacing w:line="276" w:lineRule="auto"/>
              <w:jc w:val="both"/>
              <w:rPr>
                <w:rFonts w:ascii="Times New Roman" w:eastAsia="Times New Roman" w:hAnsi="Times New Roman" w:cs="Times New Roman"/>
                <w:sz w:val="28"/>
                <w:szCs w:val="28"/>
              </w:rPr>
            </w:pPr>
            <w:r w:rsidRPr="00660DA9">
              <w:rPr>
                <w:rFonts w:ascii="Times New Roman" w:eastAsia="Times New Roman" w:hAnsi="Times New Roman" w:cs="Times New Roman"/>
                <w:sz w:val="28"/>
                <w:szCs w:val="28"/>
              </w:rPr>
              <w:t xml:space="preserve">2021-ci </w:t>
            </w:r>
            <w:proofErr w:type="spellStart"/>
            <w:r w:rsidRPr="00660DA9">
              <w:rPr>
                <w:rFonts w:ascii="Times New Roman" w:eastAsia="Times New Roman" w:hAnsi="Times New Roman" w:cs="Times New Roman"/>
                <w:sz w:val="28"/>
                <w:szCs w:val="28"/>
              </w:rPr>
              <w:t>ildə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planlaşdırılan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iş</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6"/>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Ədəbiyyat</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toplanması</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tədqiqi</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məqalənin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çapa</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hazırlanması</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6"/>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Toplanmış</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ədəbiyyatın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təhlili</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ədəbiyyat</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icmalının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hazırlanması</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materialların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əsasında</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cədvəl</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diaqram</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qrafiklərin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işlənilməsi</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təhlili</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6"/>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Tədqiqat</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materialının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toplanması</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6"/>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Materiallar</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əsasında</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cədvəl</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diaqram</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qrafiklərin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işlənməsi</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təhlili</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6"/>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Sağlam</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qrupun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tədqiqi</w:t>
            </w:r>
            <w:proofErr w:type="spellEnd"/>
            <w:r w:rsidRPr="00660DA9">
              <w:rPr>
                <w:rFonts w:ascii="Times New Roman" w:eastAsia="Times New Roman" w:hAnsi="Times New Roman" w:cs="Times New Roman"/>
                <w:sz w:val="28"/>
                <w:szCs w:val="28"/>
              </w:rPr>
              <w:t>.</w:t>
            </w:r>
          </w:p>
          <w:p w:rsidR="00524014" w:rsidRPr="00660DA9" w:rsidRDefault="00524014" w:rsidP="00524014">
            <w:pPr>
              <w:shd w:val="clear" w:color="auto" w:fill="FFFFFF"/>
              <w:spacing w:line="276" w:lineRule="auto"/>
              <w:jc w:val="both"/>
              <w:rPr>
                <w:rFonts w:ascii="Times New Roman" w:eastAsia="Times New Roman" w:hAnsi="Times New Roman" w:cs="Times New Roman"/>
                <w:sz w:val="28"/>
                <w:szCs w:val="28"/>
              </w:rPr>
            </w:pPr>
            <w:r w:rsidRPr="00660DA9">
              <w:rPr>
                <w:rFonts w:ascii="Times New Roman" w:eastAsia="Times New Roman" w:hAnsi="Times New Roman" w:cs="Times New Roman"/>
                <w:sz w:val="28"/>
                <w:szCs w:val="28"/>
              </w:rPr>
              <w:t xml:space="preserve">2022-ci </w:t>
            </w:r>
            <w:proofErr w:type="spellStart"/>
            <w:r w:rsidRPr="00660DA9">
              <w:rPr>
                <w:rFonts w:ascii="Times New Roman" w:eastAsia="Times New Roman" w:hAnsi="Times New Roman" w:cs="Times New Roman"/>
                <w:sz w:val="28"/>
                <w:szCs w:val="28"/>
              </w:rPr>
              <w:t>ildə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planlaşdırılan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iş</w:t>
            </w:r>
            <w:proofErr w:type="spellEnd"/>
            <w:r w:rsidRPr="00660DA9">
              <w:rPr>
                <w:rFonts w:ascii="Times New Roman" w:eastAsia="Times New Roman" w:hAnsi="Times New Roman" w:cs="Times New Roman"/>
                <w:sz w:val="28"/>
                <w:szCs w:val="28"/>
              </w:rPr>
              <w:t xml:space="preserve">: </w:t>
            </w:r>
          </w:p>
          <w:p w:rsidR="00524014" w:rsidRPr="00660DA9" w:rsidRDefault="00524014" w:rsidP="00524014">
            <w:pPr>
              <w:pStyle w:val="a3"/>
              <w:numPr>
                <w:ilvl w:val="0"/>
                <w:numId w:val="17"/>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Toplanmış</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materialların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sistemləşdirilməsi</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qruplaşdırılması</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təhlili</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statistik</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analizi</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təhlili</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7"/>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Nəticə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praktik</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tövsiyələrin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hazırlanması</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7"/>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Dissertasiya</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işinin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fəsillərinin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formalaşdırılması</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yazılması</w:t>
            </w:r>
            <w:proofErr w:type="spellEnd"/>
            <w:r w:rsidRPr="00660DA9">
              <w:rPr>
                <w:rFonts w:ascii="Times New Roman" w:eastAsia="Times New Roman" w:hAnsi="Times New Roman" w:cs="Times New Roman"/>
                <w:sz w:val="28"/>
                <w:szCs w:val="28"/>
              </w:rPr>
              <w:t xml:space="preserve">. </w:t>
            </w:r>
          </w:p>
          <w:p w:rsidR="00524014" w:rsidRPr="00660DA9" w:rsidRDefault="00524014" w:rsidP="00524014">
            <w:pPr>
              <w:pStyle w:val="a3"/>
              <w:numPr>
                <w:ilvl w:val="0"/>
                <w:numId w:val="17"/>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Dissertasiya</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işinin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nəticələrinin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tətbiqi</w:t>
            </w:r>
            <w:proofErr w:type="spellEnd"/>
            <w:r w:rsidRPr="00660DA9">
              <w:rPr>
                <w:rFonts w:ascii="Times New Roman" w:eastAsia="Times New Roman" w:hAnsi="Times New Roman" w:cs="Times New Roman"/>
                <w:sz w:val="28"/>
                <w:szCs w:val="28"/>
              </w:rPr>
              <w:t>.</w:t>
            </w:r>
          </w:p>
          <w:p w:rsidR="00524014" w:rsidRPr="00660DA9" w:rsidRDefault="00524014" w:rsidP="00524014">
            <w:pPr>
              <w:pStyle w:val="a3"/>
              <w:numPr>
                <w:ilvl w:val="0"/>
                <w:numId w:val="17"/>
              </w:numPr>
              <w:shd w:val="clear" w:color="auto" w:fill="FFFFFF"/>
              <w:spacing w:line="276" w:lineRule="auto"/>
              <w:ind w:left="454" w:hanging="426"/>
              <w:jc w:val="both"/>
              <w:rPr>
                <w:rFonts w:ascii="Times New Roman" w:eastAsia="Times New Roman" w:hAnsi="Times New Roman" w:cs="Times New Roman"/>
                <w:sz w:val="28"/>
                <w:szCs w:val="28"/>
              </w:rPr>
            </w:pPr>
            <w:proofErr w:type="spellStart"/>
            <w:r w:rsidRPr="00660DA9">
              <w:rPr>
                <w:rFonts w:ascii="Times New Roman" w:eastAsia="Times New Roman" w:hAnsi="Times New Roman" w:cs="Times New Roman"/>
                <w:sz w:val="28"/>
                <w:szCs w:val="28"/>
              </w:rPr>
              <w:t>Dissertasiya</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işinin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və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sənədlərin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ilkin</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müzakirəyə</w:t>
            </w:r>
            <w:proofErr w:type="spellEnd"/>
            <w:r w:rsidRPr="00660DA9">
              <w:rPr>
                <w:rFonts w:ascii="Times New Roman" w:eastAsia="Times New Roman" w:hAnsi="Times New Roman" w:cs="Times New Roman"/>
                <w:sz w:val="28"/>
                <w:szCs w:val="28"/>
              </w:rPr>
              <w:t xml:space="preserve"> </w:t>
            </w:r>
            <w:proofErr w:type="spellStart"/>
            <w:r w:rsidRPr="00660DA9">
              <w:rPr>
                <w:rFonts w:ascii="Times New Roman" w:eastAsia="Times New Roman" w:hAnsi="Times New Roman" w:cs="Times New Roman"/>
                <w:sz w:val="28"/>
                <w:szCs w:val="28"/>
              </w:rPr>
              <w:t>hazırlanması</w:t>
            </w:r>
            <w:proofErr w:type="spellEnd"/>
            <w:r w:rsidRPr="00660DA9">
              <w:rPr>
                <w:rFonts w:ascii="Times New Roman" w:eastAsia="Times New Roman" w:hAnsi="Times New Roman" w:cs="Times New Roman"/>
                <w:sz w:val="28"/>
                <w:szCs w:val="28"/>
              </w:rPr>
              <w:t xml:space="preserve">. </w:t>
            </w:r>
          </w:p>
        </w:tc>
      </w:tr>
      <w:tr w:rsidR="00270E6A" w:rsidRPr="00660DA9" w:rsidTr="00FF6F8A">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lastRenderedPageBreak/>
              <w:t>Ədəbiyyat</w:t>
            </w:r>
          </w:p>
        </w:tc>
        <w:tc>
          <w:tcPr>
            <w:tcW w:w="6765" w:type="dxa"/>
            <w:vAlign w:val="center"/>
          </w:tcPr>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rPr>
            </w:pPr>
            <w:r w:rsidRPr="00660DA9">
              <w:rPr>
                <w:rFonts w:ascii="Times New Roman" w:hAnsi="Times New Roman" w:cs="Times New Roman"/>
                <w:sz w:val="28"/>
                <w:szCs w:val="28"/>
                <w:lang w:val="az-Latn-AZ"/>
              </w:rPr>
              <w:t>Володин Н.Н. Неонат</w:t>
            </w:r>
            <w:proofErr w:type="spellStart"/>
            <w:r w:rsidRPr="00660DA9">
              <w:rPr>
                <w:rFonts w:ascii="Times New Roman" w:hAnsi="Times New Roman" w:cs="Times New Roman"/>
                <w:sz w:val="28"/>
                <w:szCs w:val="28"/>
              </w:rPr>
              <w:t>ология</w:t>
            </w:r>
            <w:proofErr w:type="spellEnd"/>
            <w:r w:rsidRPr="00660DA9">
              <w:rPr>
                <w:rFonts w:ascii="Times New Roman" w:hAnsi="Times New Roman" w:cs="Times New Roman"/>
                <w:sz w:val="28"/>
                <w:szCs w:val="28"/>
              </w:rPr>
              <w:t xml:space="preserve">  национальное руководство. </w:t>
            </w:r>
            <w:proofErr w:type="spellStart"/>
            <w:r w:rsidRPr="00660DA9">
              <w:rPr>
                <w:rFonts w:ascii="Times New Roman" w:hAnsi="Times New Roman" w:cs="Times New Roman"/>
                <w:sz w:val="28"/>
                <w:szCs w:val="28"/>
              </w:rPr>
              <w:t>Кр.Изд.Москва</w:t>
            </w:r>
            <w:proofErr w:type="spellEnd"/>
            <w:r w:rsidRPr="00660DA9">
              <w:rPr>
                <w:rFonts w:ascii="Times New Roman" w:hAnsi="Times New Roman" w:cs="Times New Roman"/>
                <w:sz w:val="28"/>
                <w:szCs w:val="28"/>
              </w:rPr>
              <w:t>; ГЭОТАР медиа 2014, 896с.</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rPr>
            </w:pPr>
            <w:r w:rsidRPr="00660DA9">
              <w:rPr>
                <w:rFonts w:ascii="Times New Roman" w:hAnsi="Times New Roman" w:cs="Times New Roman"/>
                <w:sz w:val="28"/>
                <w:szCs w:val="28"/>
              </w:rPr>
              <w:t xml:space="preserve">Зарубин А.А., Михеева И.А., Филиппов Е.С. </w:t>
            </w:r>
            <w:proofErr w:type="spellStart"/>
            <w:r w:rsidRPr="00660DA9">
              <w:rPr>
                <w:rFonts w:ascii="Times New Roman" w:hAnsi="Times New Roman" w:cs="Times New Roman"/>
                <w:sz w:val="28"/>
                <w:szCs w:val="28"/>
              </w:rPr>
              <w:t>Гипоксически</w:t>
            </w:r>
            <w:proofErr w:type="spellEnd"/>
            <w:r w:rsidRPr="00660DA9">
              <w:rPr>
                <w:rFonts w:ascii="Times New Roman" w:hAnsi="Times New Roman" w:cs="Times New Roman"/>
                <w:sz w:val="28"/>
                <w:szCs w:val="28"/>
              </w:rPr>
              <w:t xml:space="preserve">-ишемическая энцефалопатия у новорожденных, рожденных с тяжелой асфиксии. </w:t>
            </w:r>
            <w:proofErr w:type="spellStart"/>
            <w:r w:rsidRPr="00660DA9">
              <w:rPr>
                <w:rFonts w:ascii="Times New Roman" w:hAnsi="Times New Roman" w:cs="Times New Roman"/>
                <w:sz w:val="28"/>
                <w:szCs w:val="28"/>
              </w:rPr>
              <w:t>Бюлл.ВСНЦ</w:t>
            </w:r>
            <w:proofErr w:type="spellEnd"/>
            <w:r w:rsidRPr="00660DA9">
              <w:rPr>
                <w:rFonts w:ascii="Times New Roman" w:hAnsi="Times New Roman" w:cs="Times New Roman"/>
                <w:sz w:val="28"/>
                <w:szCs w:val="28"/>
              </w:rPr>
              <w:t xml:space="preserve">, СО РАМН 2017, </w:t>
            </w:r>
            <w:proofErr w:type="gramStart"/>
            <w:r w:rsidRPr="00660DA9">
              <w:rPr>
                <w:rFonts w:ascii="Times New Roman" w:hAnsi="Times New Roman" w:cs="Times New Roman"/>
                <w:sz w:val="28"/>
                <w:szCs w:val="28"/>
              </w:rPr>
              <w:t>т.1,№</w:t>
            </w:r>
            <w:proofErr w:type="gramEnd"/>
            <w:r w:rsidRPr="00660DA9">
              <w:rPr>
                <w:rFonts w:ascii="Times New Roman" w:hAnsi="Times New Roman" w:cs="Times New Roman"/>
                <w:sz w:val="28"/>
                <w:szCs w:val="28"/>
              </w:rPr>
              <w:t>2 (114).</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rPr>
            </w:pPr>
            <w:r w:rsidRPr="00660DA9">
              <w:rPr>
                <w:rFonts w:ascii="Times New Roman" w:hAnsi="Times New Roman" w:cs="Times New Roman"/>
                <w:sz w:val="28"/>
                <w:szCs w:val="28"/>
              </w:rPr>
              <w:t xml:space="preserve">Пальчик А.Б., Федорова Л.А., </w:t>
            </w:r>
            <w:proofErr w:type="spellStart"/>
            <w:r w:rsidRPr="00660DA9">
              <w:rPr>
                <w:rFonts w:ascii="Times New Roman" w:hAnsi="Times New Roman" w:cs="Times New Roman"/>
                <w:sz w:val="28"/>
                <w:szCs w:val="28"/>
              </w:rPr>
              <w:t>Понятишин</w:t>
            </w:r>
            <w:proofErr w:type="spellEnd"/>
            <w:r w:rsidRPr="00660DA9">
              <w:rPr>
                <w:rFonts w:ascii="Times New Roman" w:hAnsi="Times New Roman" w:cs="Times New Roman"/>
                <w:sz w:val="28"/>
                <w:szCs w:val="28"/>
              </w:rPr>
              <w:t xml:space="preserve"> А.Е. Неврология недоношенных детей. –3-е.изд.-</w:t>
            </w:r>
            <w:proofErr w:type="gramStart"/>
            <w:r w:rsidRPr="00660DA9">
              <w:rPr>
                <w:rFonts w:ascii="Times New Roman" w:hAnsi="Times New Roman" w:cs="Times New Roman"/>
                <w:sz w:val="28"/>
                <w:szCs w:val="28"/>
              </w:rPr>
              <w:t>М.:МЕД</w:t>
            </w:r>
            <w:proofErr w:type="gramEnd"/>
            <w:r w:rsidRPr="00660DA9">
              <w:rPr>
                <w:rFonts w:ascii="Times New Roman" w:hAnsi="Times New Roman" w:cs="Times New Roman"/>
                <w:sz w:val="28"/>
                <w:szCs w:val="28"/>
              </w:rPr>
              <w:t xml:space="preserve"> пресс инф., 2012, 352с.</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rPr>
            </w:pPr>
            <w:r w:rsidRPr="00660DA9">
              <w:rPr>
                <w:rFonts w:ascii="Times New Roman" w:hAnsi="Times New Roman" w:cs="Times New Roman"/>
                <w:sz w:val="28"/>
                <w:szCs w:val="28"/>
              </w:rPr>
              <w:t>Мусин Х.Г. Антимикробные пептиды-потенциальная замена традиционным антибиотикам. Инфекция и иммунитет. 2018. Т.8, №3, с.295-308.</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rPr>
            </w:pPr>
            <w:r w:rsidRPr="00660DA9">
              <w:rPr>
                <w:rFonts w:ascii="Times New Roman" w:hAnsi="Times New Roman" w:cs="Times New Roman"/>
                <w:sz w:val="28"/>
                <w:szCs w:val="28"/>
              </w:rPr>
              <w:t xml:space="preserve">Сотникова Н.Ю., Кудряшова А.В., Чаша Т.В., Турова А.В. </w:t>
            </w:r>
            <w:proofErr w:type="gramStart"/>
            <w:r w:rsidRPr="00660DA9">
              <w:rPr>
                <w:rFonts w:ascii="Times New Roman" w:hAnsi="Times New Roman" w:cs="Times New Roman"/>
                <w:sz w:val="28"/>
                <w:szCs w:val="28"/>
              </w:rPr>
              <w:t>Экспрессия  паттерн</w:t>
            </w:r>
            <w:proofErr w:type="gramEnd"/>
            <w:r w:rsidRPr="00660DA9">
              <w:rPr>
                <w:rFonts w:ascii="Times New Roman" w:hAnsi="Times New Roman" w:cs="Times New Roman"/>
                <w:sz w:val="28"/>
                <w:szCs w:val="28"/>
              </w:rPr>
              <w:t xml:space="preserve">-распознающих </w:t>
            </w:r>
            <w:r w:rsidRPr="00660DA9">
              <w:rPr>
                <w:rFonts w:ascii="Times New Roman" w:hAnsi="Times New Roman" w:cs="Times New Roman"/>
                <w:sz w:val="28"/>
                <w:szCs w:val="28"/>
              </w:rPr>
              <w:lastRenderedPageBreak/>
              <w:t xml:space="preserve">рецепторов моноцитами и нейтрофилами недоношенных новорожденных различных сроков </w:t>
            </w:r>
            <w:proofErr w:type="spellStart"/>
            <w:r w:rsidRPr="00660DA9">
              <w:rPr>
                <w:rFonts w:ascii="Times New Roman" w:hAnsi="Times New Roman" w:cs="Times New Roman"/>
                <w:sz w:val="28"/>
                <w:szCs w:val="28"/>
              </w:rPr>
              <w:t>гестации</w:t>
            </w:r>
            <w:proofErr w:type="spellEnd"/>
            <w:r w:rsidRPr="00660DA9">
              <w:rPr>
                <w:rFonts w:ascii="Times New Roman" w:hAnsi="Times New Roman" w:cs="Times New Roman"/>
                <w:sz w:val="28"/>
                <w:szCs w:val="28"/>
              </w:rPr>
              <w:t>. Современные проблемы науки и образования. 2014, №6.</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rPr>
            </w:pPr>
            <w:r w:rsidRPr="00660DA9">
              <w:rPr>
                <w:rFonts w:ascii="Times New Roman" w:hAnsi="Times New Roman" w:cs="Times New Roman"/>
                <w:sz w:val="28"/>
                <w:szCs w:val="28"/>
              </w:rPr>
              <w:t xml:space="preserve">Федорова Л.А. особенности психомоторного развития и методы реабилитации недоношенных детей после выписки. </w:t>
            </w:r>
            <w:proofErr w:type="spellStart"/>
            <w:proofErr w:type="gramStart"/>
            <w:r w:rsidRPr="00660DA9">
              <w:rPr>
                <w:rFonts w:ascii="Times New Roman" w:hAnsi="Times New Roman" w:cs="Times New Roman"/>
                <w:sz w:val="28"/>
                <w:szCs w:val="28"/>
              </w:rPr>
              <w:t>Вест.соврем.клинич</w:t>
            </w:r>
            <w:proofErr w:type="gramEnd"/>
            <w:r w:rsidRPr="00660DA9">
              <w:rPr>
                <w:rFonts w:ascii="Times New Roman" w:hAnsi="Times New Roman" w:cs="Times New Roman"/>
                <w:sz w:val="28"/>
                <w:szCs w:val="28"/>
              </w:rPr>
              <w:t>.медицины</w:t>
            </w:r>
            <w:proofErr w:type="spellEnd"/>
            <w:r w:rsidRPr="00660DA9">
              <w:rPr>
                <w:rFonts w:ascii="Times New Roman" w:hAnsi="Times New Roman" w:cs="Times New Roman"/>
                <w:sz w:val="28"/>
                <w:szCs w:val="28"/>
              </w:rPr>
              <w:t>, 2014, 7161, с.62-63.</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rPr>
            </w:pPr>
            <w:r w:rsidRPr="00660DA9">
              <w:rPr>
                <w:rFonts w:ascii="Times New Roman" w:hAnsi="Times New Roman" w:cs="Times New Roman"/>
                <w:sz w:val="28"/>
                <w:szCs w:val="28"/>
              </w:rPr>
              <w:t xml:space="preserve">Щеголев А.И., </w:t>
            </w:r>
            <w:proofErr w:type="spellStart"/>
            <w:r w:rsidRPr="00660DA9">
              <w:rPr>
                <w:rFonts w:ascii="Times New Roman" w:hAnsi="Times New Roman" w:cs="Times New Roman"/>
                <w:sz w:val="28"/>
                <w:szCs w:val="28"/>
              </w:rPr>
              <w:t>Мишнёв</w:t>
            </w:r>
            <w:proofErr w:type="spellEnd"/>
            <w:r w:rsidRPr="00660DA9">
              <w:rPr>
                <w:rFonts w:ascii="Times New Roman" w:hAnsi="Times New Roman" w:cs="Times New Roman"/>
                <w:sz w:val="28"/>
                <w:szCs w:val="28"/>
              </w:rPr>
              <w:t xml:space="preserve"> О.Д., Туманова У.Н., Шувалова М.П. Неонатальный сепсис как причина перинатальной смертности Российской Федерации. Международный журнал прикладных и фундаментальных исследований. 2016, №5(4), с.589-594.</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proofErr w:type="spellStart"/>
            <w:r w:rsidRPr="00660DA9">
              <w:rPr>
                <w:rFonts w:ascii="Times New Roman" w:hAnsi="Times New Roman" w:cs="Times New Roman"/>
                <w:sz w:val="28"/>
                <w:szCs w:val="28"/>
                <w:lang w:val="en-US"/>
              </w:rPr>
              <w:t>Fattuoni</w:t>
            </w:r>
            <w:proofErr w:type="spellEnd"/>
            <w:r w:rsidRPr="00660DA9">
              <w:rPr>
                <w:rFonts w:ascii="Times New Roman" w:hAnsi="Times New Roman" w:cs="Times New Roman"/>
                <w:sz w:val="28"/>
                <w:szCs w:val="28"/>
                <w:lang w:val="en-US"/>
              </w:rPr>
              <w:t xml:space="preserve"> C., Palmas F., Noto A. </w:t>
            </w:r>
            <w:proofErr w:type="spellStart"/>
            <w:r w:rsidRPr="00660DA9">
              <w:rPr>
                <w:rFonts w:ascii="Times New Roman" w:hAnsi="Times New Roman" w:cs="Times New Roman"/>
                <w:sz w:val="28"/>
                <w:szCs w:val="28"/>
                <w:lang w:val="en-US"/>
              </w:rPr>
              <w:t>e.a</w:t>
            </w:r>
            <w:proofErr w:type="spellEnd"/>
            <w:r w:rsidRPr="00660DA9">
              <w:rPr>
                <w:rFonts w:ascii="Times New Roman" w:hAnsi="Times New Roman" w:cs="Times New Roman"/>
                <w:sz w:val="28"/>
                <w:szCs w:val="28"/>
                <w:lang w:val="en-US"/>
              </w:rPr>
              <w:t>. Perinatal asphyxia: a review from a metabolomics perspective. Molecules, 2015: 2014: 7000-7016.</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Fleishmann-</w:t>
            </w:r>
            <w:proofErr w:type="spellStart"/>
            <w:r w:rsidRPr="00660DA9">
              <w:rPr>
                <w:rFonts w:ascii="Times New Roman" w:hAnsi="Times New Roman" w:cs="Times New Roman"/>
                <w:sz w:val="28"/>
                <w:szCs w:val="28"/>
                <w:lang w:val="en-US"/>
              </w:rPr>
              <w:t>Strurek</w:t>
            </w:r>
            <w:proofErr w:type="spellEnd"/>
            <w:r w:rsidRPr="00660DA9">
              <w:rPr>
                <w:rFonts w:ascii="Times New Roman" w:hAnsi="Times New Roman" w:cs="Times New Roman"/>
                <w:sz w:val="28"/>
                <w:szCs w:val="28"/>
                <w:lang w:val="en-US"/>
              </w:rPr>
              <w:t xml:space="preserve"> C., Goldfarb D.M., </w:t>
            </w:r>
            <w:proofErr w:type="spellStart"/>
            <w:r w:rsidRPr="00660DA9">
              <w:rPr>
                <w:rFonts w:ascii="Times New Roman" w:hAnsi="Times New Roman" w:cs="Times New Roman"/>
                <w:sz w:val="28"/>
                <w:szCs w:val="28"/>
                <w:lang w:val="en-US"/>
              </w:rPr>
              <w:t>Schlattmann</w:t>
            </w:r>
            <w:proofErr w:type="spellEnd"/>
            <w:r w:rsidRPr="00660DA9">
              <w:rPr>
                <w:rFonts w:ascii="Times New Roman" w:hAnsi="Times New Roman" w:cs="Times New Roman"/>
                <w:sz w:val="28"/>
                <w:szCs w:val="28"/>
                <w:lang w:val="en-US"/>
              </w:rPr>
              <w:t xml:space="preserve"> </w:t>
            </w:r>
            <w:proofErr w:type="spellStart"/>
            <w:proofErr w:type="gramStart"/>
            <w:r w:rsidRPr="00660DA9">
              <w:rPr>
                <w:rFonts w:ascii="Times New Roman" w:hAnsi="Times New Roman" w:cs="Times New Roman"/>
                <w:sz w:val="28"/>
                <w:szCs w:val="28"/>
                <w:lang w:val="en-US"/>
              </w:rPr>
              <w:t>P.;Reinhart</w:t>
            </w:r>
            <w:proofErr w:type="spellEnd"/>
            <w:proofErr w:type="gramEnd"/>
            <w:r w:rsidRPr="00660DA9">
              <w:rPr>
                <w:rFonts w:ascii="Times New Roman" w:hAnsi="Times New Roman" w:cs="Times New Roman"/>
                <w:sz w:val="28"/>
                <w:szCs w:val="28"/>
                <w:lang w:val="en-US"/>
              </w:rPr>
              <w:t xml:space="preserve"> K., </w:t>
            </w:r>
            <w:proofErr w:type="spellStart"/>
            <w:r w:rsidRPr="00660DA9">
              <w:rPr>
                <w:rFonts w:ascii="Times New Roman" w:hAnsi="Times New Roman" w:cs="Times New Roman"/>
                <w:sz w:val="28"/>
                <w:szCs w:val="28"/>
                <w:lang w:val="en-US"/>
              </w:rPr>
              <w:t>Kisson</w:t>
            </w:r>
            <w:proofErr w:type="spellEnd"/>
            <w:r w:rsidRPr="00660DA9">
              <w:rPr>
                <w:rFonts w:ascii="Times New Roman" w:hAnsi="Times New Roman" w:cs="Times New Roman"/>
                <w:sz w:val="28"/>
                <w:szCs w:val="28"/>
                <w:lang w:val="en-US"/>
              </w:rPr>
              <w:t xml:space="preserve"> N. the global burden of pediatric and neonatal sepsis a systematic review. The Lancet Respiratory medicine. 2018: 6(3). 223-230.</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Hassan M.J., Cheng F.L., </w:t>
            </w:r>
            <w:proofErr w:type="spellStart"/>
            <w:r w:rsidRPr="00660DA9">
              <w:rPr>
                <w:rFonts w:ascii="Times New Roman" w:hAnsi="Times New Roman" w:cs="Times New Roman"/>
                <w:sz w:val="28"/>
                <w:szCs w:val="28"/>
                <w:lang w:val="en-US"/>
              </w:rPr>
              <w:t>Mohd</w:t>
            </w:r>
            <w:proofErr w:type="spellEnd"/>
            <w:r w:rsidRPr="00660DA9">
              <w:rPr>
                <w:rFonts w:ascii="Times New Roman" w:hAnsi="Times New Roman" w:cs="Times New Roman"/>
                <w:sz w:val="28"/>
                <w:szCs w:val="28"/>
                <w:lang w:val="en-US"/>
              </w:rPr>
              <w:t xml:space="preserve"> Y.M.Y., </w:t>
            </w:r>
            <w:proofErr w:type="spellStart"/>
            <w:r w:rsidRPr="00660DA9">
              <w:rPr>
                <w:rFonts w:ascii="Times New Roman" w:hAnsi="Times New Roman" w:cs="Times New Roman"/>
                <w:sz w:val="28"/>
                <w:szCs w:val="28"/>
                <w:lang w:val="en-US"/>
              </w:rPr>
              <w:t>Rukumani</w:t>
            </w:r>
            <w:proofErr w:type="spellEnd"/>
            <w:r w:rsidRPr="00660DA9">
              <w:rPr>
                <w:rFonts w:ascii="Times New Roman" w:hAnsi="Times New Roman" w:cs="Times New Roman"/>
                <w:sz w:val="28"/>
                <w:szCs w:val="28"/>
                <w:lang w:val="en-US"/>
              </w:rPr>
              <w:t xml:space="preserve"> D.V. </w:t>
            </w:r>
            <w:proofErr w:type="spellStart"/>
            <w:r w:rsidRPr="00660DA9">
              <w:rPr>
                <w:rFonts w:ascii="Times New Roman" w:hAnsi="Times New Roman" w:cs="Times New Roman"/>
                <w:sz w:val="28"/>
                <w:szCs w:val="28"/>
                <w:lang w:val="en-US"/>
              </w:rPr>
              <w:t>e.a</w:t>
            </w:r>
            <w:proofErr w:type="spellEnd"/>
            <w:r w:rsidRPr="00660DA9">
              <w:rPr>
                <w:rFonts w:ascii="Times New Roman" w:hAnsi="Times New Roman" w:cs="Times New Roman"/>
                <w:sz w:val="28"/>
                <w:szCs w:val="28"/>
                <w:lang w:val="en-US"/>
              </w:rPr>
              <w:t xml:space="preserve">. Antimicrobial activity of novel synthetic peptides derived from </w:t>
            </w:r>
            <w:proofErr w:type="spellStart"/>
            <w:r w:rsidRPr="00660DA9">
              <w:rPr>
                <w:rFonts w:ascii="Times New Roman" w:hAnsi="Times New Roman" w:cs="Times New Roman"/>
                <w:sz w:val="28"/>
                <w:szCs w:val="28"/>
                <w:lang w:val="en-US"/>
              </w:rPr>
              <w:t>indolicidin</w:t>
            </w:r>
            <w:proofErr w:type="spellEnd"/>
            <w:r w:rsidRPr="00660DA9">
              <w:rPr>
                <w:rFonts w:ascii="Times New Roman" w:hAnsi="Times New Roman" w:cs="Times New Roman"/>
                <w:sz w:val="28"/>
                <w:szCs w:val="28"/>
                <w:lang w:val="en-US"/>
              </w:rPr>
              <w:t xml:space="preserve"> and </w:t>
            </w:r>
            <w:proofErr w:type="spellStart"/>
            <w:r w:rsidRPr="00660DA9">
              <w:rPr>
                <w:rFonts w:ascii="Times New Roman" w:hAnsi="Times New Roman" w:cs="Times New Roman"/>
                <w:sz w:val="28"/>
                <w:szCs w:val="28"/>
                <w:lang w:val="en-US"/>
              </w:rPr>
              <w:t>ranalexin</w:t>
            </w:r>
            <w:proofErr w:type="spellEnd"/>
            <w:r w:rsidRPr="00660DA9">
              <w:rPr>
                <w:rFonts w:ascii="Times New Roman" w:hAnsi="Times New Roman" w:cs="Times New Roman"/>
                <w:sz w:val="28"/>
                <w:szCs w:val="28"/>
                <w:lang w:val="en-US"/>
              </w:rPr>
              <w:t xml:space="preserve"> against streptococcus pneumonia. </w:t>
            </w:r>
            <w:proofErr w:type="spellStart"/>
            <w:r w:rsidRPr="00660DA9">
              <w:rPr>
                <w:rFonts w:ascii="Times New Roman" w:hAnsi="Times New Roman" w:cs="Times New Roman"/>
                <w:sz w:val="28"/>
                <w:szCs w:val="28"/>
                <w:lang w:val="en-US"/>
              </w:rPr>
              <w:t>PloS</w:t>
            </w:r>
            <w:proofErr w:type="spellEnd"/>
            <w:r w:rsidRPr="00660DA9">
              <w:rPr>
                <w:rFonts w:ascii="Times New Roman" w:hAnsi="Times New Roman" w:cs="Times New Roman"/>
                <w:sz w:val="28"/>
                <w:szCs w:val="28"/>
                <w:lang w:val="en-US"/>
              </w:rPr>
              <w:t xml:space="preserve"> One, 2015, v.10 (6).</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Lim H.S., Chun S.M., </w:t>
            </w:r>
            <w:proofErr w:type="spellStart"/>
            <w:r w:rsidRPr="00660DA9">
              <w:rPr>
                <w:rFonts w:ascii="Times New Roman" w:hAnsi="Times New Roman" w:cs="Times New Roman"/>
                <w:sz w:val="28"/>
                <w:szCs w:val="28"/>
                <w:lang w:val="en-US"/>
              </w:rPr>
              <w:t>Soung</w:t>
            </w:r>
            <w:proofErr w:type="spellEnd"/>
            <w:r w:rsidRPr="00660DA9">
              <w:rPr>
                <w:rFonts w:ascii="Times New Roman" w:hAnsi="Times New Roman" w:cs="Times New Roman"/>
                <w:sz w:val="28"/>
                <w:szCs w:val="28"/>
                <w:lang w:val="en-US"/>
              </w:rPr>
              <w:t xml:space="preserve"> M.G., Kim j. Antimicrobial efficacy of </w:t>
            </w:r>
            <w:proofErr w:type="spellStart"/>
            <w:r w:rsidRPr="00660DA9">
              <w:rPr>
                <w:rFonts w:ascii="Times New Roman" w:hAnsi="Times New Roman" w:cs="Times New Roman"/>
                <w:sz w:val="28"/>
                <w:szCs w:val="28"/>
                <w:lang w:val="en-US"/>
              </w:rPr>
              <w:t>arnulysin</w:t>
            </w:r>
            <w:proofErr w:type="spellEnd"/>
            <w:r w:rsidRPr="00660DA9">
              <w:rPr>
                <w:rFonts w:ascii="Times New Roman" w:hAnsi="Times New Roman" w:cs="Times New Roman"/>
                <w:sz w:val="28"/>
                <w:szCs w:val="28"/>
                <w:lang w:val="en-US"/>
              </w:rPr>
              <w:t xml:space="preserve"> –derived synthetic </w:t>
            </w:r>
            <w:proofErr w:type="gramStart"/>
            <w:r w:rsidRPr="00660DA9">
              <w:rPr>
                <w:rFonts w:ascii="Times New Roman" w:hAnsi="Times New Roman" w:cs="Times New Roman"/>
                <w:sz w:val="28"/>
                <w:szCs w:val="28"/>
                <w:lang w:val="en-US"/>
              </w:rPr>
              <w:t>peptides  in</w:t>
            </w:r>
            <w:proofErr w:type="gramEnd"/>
            <w:r w:rsidRPr="00660DA9">
              <w:rPr>
                <w:rFonts w:ascii="Times New Roman" w:hAnsi="Times New Roman" w:cs="Times New Roman"/>
                <w:sz w:val="28"/>
                <w:szCs w:val="28"/>
                <w:lang w:val="en-US"/>
              </w:rPr>
              <w:t xml:space="preserve"> acne </w:t>
            </w:r>
            <w:proofErr w:type="spellStart"/>
            <w:r w:rsidRPr="00660DA9">
              <w:rPr>
                <w:rFonts w:ascii="Times New Roman" w:hAnsi="Times New Roman" w:cs="Times New Roman"/>
                <w:sz w:val="28"/>
                <w:szCs w:val="28"/>
                <w:lang w:val="en-US"/>
              </w:rPr>
              <w:t>vulgares</w:t>
            </w:r>
            <w:proofErr w:type="spellEnd"/>
            <w:r w:rsidRPr="00660DA9">
              <w:rPr>
                <w:rFonts w:ascii="Times New Roman" w:hAnsi="Times New Roman" w:cs="Times New Roman"/>
                <w:sz w:val="28"/>
                <w:szCs w:val="28"/>
                <w:lang w:val="en-US"/>
              </w:rPr>
              <w:t xml:space="preserve">. </w:t>
            </w:r>
            <w:proofErr w:type="gramStart"/>
            <w:r w:rsidRPr="00660DA9">
              <w:rPr>
                <w:rFonts w:ascii="Times New Roman" w:hAnsi="Times New Roman" w:cs="Times New Roman"/>
                <w:sz w:val="28"/>
                <w:szCs w:val="28"/>
                <w:lang w:val="en-US"/>
              </w:rPr>
              <w:t>Int.J.Dermatol</w:t>
            </w:r>
            <w:proofErr w:type="gramEnd"/>
            <w:r w:rsidRPr="00660DA9">
              <w:rPr>
                <w:rFonts w:ascii="Times New Roman" w:hAnsi="Times New Roman" w:cs="Times New Roman"/>
                <w:sz w:val="28"/>
                <w:szCs w:val="28"/>
                <w:lang w:val="en-US"/>
              </w:rPr>
              <w:t xml:space="preserve">.2015, </w:t>
            </w:r>
            <w:proofErr w:type="spellStart"/>
            <w:r w:rsidRPr="00660DA9">
              <w:rPr>
                <w:rFonts w:ascii="Times New Roman" w:hAnsi="Times New Roman" w:cs="Times New Roman"/>
                <w:sz w:val="28"/>
                <w:szCs w:val="28"/>
                <w:lang w:val="en-US"/>
              </w:rPr>
              <w:t>vol</w:t>
            </w:r>
            <w:proofErr w:type="spellEnd"/>
            <w:r w:rsidRPr="00660DA9">
              <w:rPr>
                <w:rFonts w:ascii="Times New Roman" w:hAnsi="Times New Roman" w:cs="Times New Roman"/>
                <w:sz w:val="28"/>
                <w:szCs w:val="28"/>
                <w:lang w:val="en-US"/>
              </w:rPr>
              <w:t xml:space="preserve"> 54(7), pp.853-862.</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Esposito S., Patria M., Tagliabue C. CAP in children </w:t>
            </w:r>
            <w:proofErr w:type="spellStart"/>
            <w:r w:rsidRPr="00660DA9">
              <w:rPr>
                <w:rFonts w:ascii="Times New Roman" w:hAnsi="Times New Roman" w:cs="Times New Roman"/>
                <w:sz w:val="28"/>
                <w:szCs w:val="28"/>
                <w:lang w:val="en-US"/>
              </w:rPr>
              <w:t>Europen</w:t>
            </w:r>
            <w:proofErr w:type="spellEnd"/>
            <w:r w:rsidRPr="00660DA9">
              <w:rPr>
                <w:rFonts w:ascii="Times New Roman" w:hAnsi="Times New Roman" w:cs="Times New Roman"/>
                <w:sz w:val="28"/>
                <w:szCs w:val="28"/>
                <w:lang w:val="en-US"/>
              </w:rPr>
              <w:t xml:space="preserve"> respiratory </w:t>
            </w:r>
            <w:proofErr w:type="spellStart"/>
            <w:proofErr w:type="gramStart"/>
            <w:r w:rsidRPr="00660DA9">
              <w:rPr>
                <w:rFonts w:ascii="Times New Roman" w:hAnsi="Times New Roman" w:cs="Times New Roman"/>
                <w:sz w:val="28"/>
                <w:szCs w:val="28"/>
                <w:lang w:val="en-US"/>
              </w:rPr>
              <w:t>monoqraph:Community</w:t>
            </w:r>
            <w:proofErr w:type="spellEnd"/>
            <w:proofErr w:type="gramEnd"/>
            <w:r w:rsidRPr="00660DA9">
              <w:rPr>
                <w:rFonts w:ascii="Times New Roman" w:hAnsi="Times New Roman" w:cs="Times New Roman"/>
                <w:sz w:val="28"/>
                <w:szCs w:val="28"/>
                <w:lang w:val="en-US"/>
              </w:rPr>
              <w:t xml:space="preserve"> acquired pneumonia 2014.p.130-139.</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ERS Handbook: Pediatric Respiratory Medicine /</w:t>
            </w:r>
            <w:proofErr w:type="gramStart"/>
            <w:r w:rsidRPr="00660DA9">
              <w:rPr>
                <w:rFonts w:ascii="Times New Roman" w:hAnsi="Times New Roman" w:cs="Times New Roman"/>
                <w:sz w:val="28"/>
                <w:szCs w:val="28"/>
              </w:rPr>
              <w:t>Редакторы</w:t>
            </w:r>
            <w:r w:rsidRPr="00660DA9">
              <w:rPr>
                <w:rFonts w:ascii="Times New Roman" w:hAnsi="Times New Roman" w:cs="Times New Roman"/>
                <w:sz w:val="28"/>
                <w:szCs w:val="28"/>
                <w:lang w:val="en-US"/>
              </w:rPr>
              <w:t>:</w:t>
            </w:r>
            <w:proofErr w:type="spellStart"/>
            <w:r w:rsidRPr="00660DA9">
              <w:rPr>
                <w:rFonts w:ascii="Times New Roman" w:hAnsi="Times New Roman" w:cs="Times New Roman"/>
                <w:sz w:val="28"/>
                <w:szCs w:val="28"/>
                <w:lang w:val="en-US"/>
              </w:rPr>
              <w:t>E</w:t>
            </w:r>
            <w:proofErr w:type="gramEnd"/>
            <w:r w:rsidRPr="00660DA9">
              <w:rPr>
                <w:rFonts w:ascii="Times New Roman" w:hAnsi="Times New Roman" w:cs="Times New Roman"/>
                <w:sz w:val="28"/>
                <w:szCs w:val="28"/>
                <w:lang w:val="en-US"/>
              </w:rPr>
              <w:t>.Eber</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F.Midulla</w:t>
            </w:r>
            <w:proofErr w:type="spellEnd"/>
            <w:r w:rsidRPr="00660DA9">
              <w:rPr>
                <w:rFonts w:ascii="Times New Roman" w:hAnsi="Times New Roman" w:cs="Times New Roman"/>
                <w:sz w:val="28"/>
                <w:szCs w:val="28"/>
                <w:lang w:val="en-US"/>
              </w:rPr>
              <w:t>, 2013,719 p.</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Jacobs S.E., </w:t>
            </w:r>
            <w:proofErr w:type="spellStart"/>
            <w:r w:rsidRPr="00660DA9">
              <w:rPr>
                <w:rFonts w:ascii="Times New Roman" w:hAnsi="Times New Roman" w:cs="Times New Roman"/>
                <w:sz w:val="28"/>
                <w:szCs w:val="28"/>
                <w:lang w:val="en-US"/>
              </w:rPr>
              <w:t>Berq</w:t>
            </w:r>
            <w:proofErr w:type="spellEnd"/>
            <w:r w:rsidRPr="00660DA9">
              <w:rPr>
                <w:rFonts w:ascii="Times New Roman" w:hAnsi="Times New Roman" w:cs="Times New Roman"/>
                <w:sz w:val="28"/>
                <w:szCs w:val="28"/>
                <w:lang w:val="en-US"/>
              </w:rPr>
              <w:t xml:space="preserve"> M., Hunt (2013). Cooling for newborns with hypoxic ischemic </w:t>
            </w:r>
            <w:proofErr w:type="spellStart"/>
            <w:r w:rsidRPr="00660DA9">
              <w:rPr>
                <w:rFonts w:ascii="Times New Roman" w:hAnsi="Times New Roman" w:cs="Times New Roman"/>
                <w:sz w:val="28"/>
                <w:szCs w:val="28"/>
                <w:lang w:val="en-US"/>
              </w:rPr>
              <w:t>ebcepalopathy</w:t>
            </w:r>
            <w:proofErr w:type="spellEnd"/>
            <w:r w:rsidRPr="00660DA9">
              <w:rPr>
                <w:rFonts w:ascii="Times New Roman" w:hAnsi="Times New Roman" w:cs="Times New Roman"/>
                <w:sz w:val="28"/>
                <w:szCs w:val="28"/>
                <w:lang w:val="en-US"/>
              </w:rPr>
              <w:t>. Cochrane Database syst.Rev.1.CD 003311.</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Singer M., </w:t>
            </w:r>
            <w:proofErr w:type="spellStart"/>
            <w:r w:rsidRPr="00660DA9">
              <w:rPr>
                <w:rFonts w:ascii="Times New Roman" w:hAnsi="Times New Roman" w:cs="Times New Roman"/>
                <w:sz w:val="28"/>
                <w:szCs w:val="28"/>
                <w:lang w:val="en-US"/>
              </w:rPr>
              <w:t>Deutschman</w:t>
            </w:r>
            <w:proofErr w:type="spellEnd"/>
            <w:r w:rsidRPr="00660DA9">
              <w:rPr>
                <w:rFonts w:ascii="Times New Roman" w:hAnsi="Times New Roman" w:cs="Times New Roman"/>
                <w:sz w:val="28"/>
                <w:szCs w:val="28"/>
                <w:lang w:val="en-US"/>
              </w:rPr>
              <w:t xml:space="preserve"> C.S., Seymour C.W. the Third </w:t>
            </w:r>
            <w:proofErr w:type="gramStart"/>
            <w:r w:rsidRPr="00660DA9">
              <w:rPr>
                <w:rFonts w:ascii="Times New Roman" w:hAnsi="Times New Roman" w:cs="Times New Roman"/>
                <w:sz w:val="28"/>
                <w:szCs w:val="28"/>
                <w:lang w:val="en-US"/>
              </w:rPr>
              <w:t>international</w:t>
            </w:r>
            <w:proofErr w:type="gramEnd"/>
            <w:r w:rsidRPr="00660DA9">
              <w:rPr>
                <w:rFonts w:ascii="Times New Roman" w:hAnsi="Times New Roman" w:cs="Times New Roman"/>
                <w:sz w:val="28"/>
                <w:szCs w:val="28"/>
                <w:lang w:val="en-US"/>
              </w:rPr>
              <w:t xml:space="preserve"> Consensus Definitions for Sepsis and Septic </w:t>
            </w:r>
            <w:proofErr w:type="spellStart"/>
            <w:r w:rsidRPr="00660DA9">
              <w:rPr>
                <w:rFonts w:ascii="Times New Roman" w:hAnsi="Times New Roman" w:cs="Times New Roman"/>
                <w:sz w:val="28"/>
                <w:szCs w:val="28"/>
                <w:lang w:val="en-US"/>
              </w:rPr>
              <w:t>Shok</w:t>
            </w:r>
            <w:proofErr w:type="spellEnd"/>
            <w:r w:rsidRPr="00660DA9">
              <w:rPr>
                <w:rFonts w:ascii="Times New Roman" w:hAnsi="Times New Roman" w:cs="Times New Roman"/>
                <w:sz w:val="28"/>
                <w:szCs w:val="28"/>
                <w:lang w:val="en-US"/>
              </w:rPr>
              <w:t xml:space="preserve"> (Sepsis-3) JAMA 2016;315(8), 801-10.</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proofErr w:type="spellStart"/>
            <w:r w:rsidRPr="00660DA9">
              <w:rPr>
                <w:rFonts w:ascii="Times New Roman" w:hAnsi="Times New Roman" w:cs="Times New Roman"/>
                <w:sz w:val="28"/>
                <w:szCs w:val="28"/>
                <w:lang w:val="en-US"/>
              </w:rPr>
              <w:t>Otvos</w:t>
            </w:r>
            <w:proofErr w:type="spellEnd"/>
            <w:r w:rsidRPr="00660DA9">
              <w:rPr>
                <w:rFonts w:ascii="Times New Roman" w:hAnsi="Times New Roman" w:cs="Times New Roman"/>
                <w:sz w:val="28"/>
                <w:szCs w:val="28"/>
                <w:lang w:val="en-US"/>
              </w:rPr>
              <w:t xml:space="preserve"> L. Jr. Immunomodulatory </w:t>
            </w:r>
            <w:proofErr w:type="gramStart"/>
            <w:r w:rsidRPr="00660DA9">
              <w:rPr>
                <w:rFonts w:ascii="Times New Roman" w:hAnsi="Times New Roman" w:cs="Times New Roman"/>
                <w:sz w:val="28"/>
                <w:szCs w:val="28"/>
                <w:lang w:val="en-US"/>
              </w:rPr>
              <w:t>effects  of</w:t>
            </w:r>
            <w:proofErr w:type="gramEnd"/>
            <w:r w:rsidRPr="00660DA9">
              <w:rPr>
                <w:rFonts w:ascii="Times New Roman" w:hAnsi="Times New Roman" w:cs="Times New Roman"/>
                <w:sz w:val="28"/>
                <w:szCs w:val="28"/>
                <w:lang w:val="en-US"/>
              </w:rPr>
              <w:t xml:space="preserve"> anti-microbial peptides </w:t>
            </w:r>
            <w:proofErr w:type="spellStart"/>
            <w:r w:rsidRPr="00660DA9">
              <w:rPr>
                <w:rFonts w:ascii="Times New Roman" w:hAnsi="Times New Roman" w:cs="Times New Roman"/>
                <w:sz w:val="28"/>
                <w:szCs w:val="28"/>
                <w:lang w:val="en-US"/>
              </w:rPr>
              <w:t>Acta</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Microbiol.immunol.Hung</w:t>
            </w:r>
            <w:proofErr w:type="spellEnd"/>
            <w:r w:rsidRPr="00660DA9">
              <w:rPr>
                <w:rFonts w:ascii="Times New Roman" w:hAnsi="Times New Roman" w:cs="Times New Roman"/>
                <w:sz w:val="28"/>
                <w:szCs w:val="28"/>
                <w:lang w:val="en-US"/>
              </w:rPr>
              <w:t>, 2016, vol.19. pp.1-21.</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Rohde G.G.U. The role of viruses in CAP </w:t>
            </w:r>
            <w:r w:rsidRPr="00660DA9">
              <w:rPr>
                <w:rFonts w:ascii="Times New Roman" w:hAnsi="Times New Roman" w:cs="Times New Roman"/>
                <w:sz w:val="28"/>
                <w:szCs w:val="28"/>
                <w:lang w:val="en-US"/>
              </w:rPr>
              <w:lastRenderedPageBreak/>
              <w:t xml:space="preserve">//European of </w:t>
            </w:r>
            <w:proofErr w:type="spellStart"/>
            <w:r w:rsidRPr="00660DA9">
              <w:rPr>
                <w:rFonts w:ascii="Times New Roman" w:hAnsi="Times New Roman" w:cs="Times New Roman"/>
                <w:sz w:val="28"/>
                <w:szCs w:val="28"/>
                <w:lang w:val="en-US"/>
              </w:rPr>
              <w:t>respiratpry</w:t>
            </w:r>
            <w:proofErr w:type="spellEnd"/>
            <w:r w:rsidRPr="00660DA9">
              <w:rPr>
                <w:rFonts w:ascii="Times New Roman" w:hAnsi="Times New Roman" w:cs="Times New Roman"/>
                <w:sz w:val="28"/>
                <w:szCs w:val="28"/>
                <w:lang w:val="en-US"/>
              </w:rPr>
              <w:t xml:space="preserve"> monograph. 63: Community-acquired pneumonia. 2014. P.34-87.</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proofErr w:type="spellStart"/>
            <w:r w:rsidRPr="00660DA9">
              <w:rPr>
                <w:rFonts w:ascii="Times New Roman" w:hAnsi="Times New Roman" w:cs="Times New Roman"/>
                <w:sz w:val="28"/>
                <w:szCs w:val="28"/>
                <w:lang w:val="en-US"/>
              </w:rPr>
              <w:t>Tonk</w:t>
            </w:r>
            <w:proofErr w:type="spellEnd"/>
            <w:r w:rsidRPr="00660DA9">
              <w:rPr>
                <w:rFonts w:ascii="Times New Roman" w:hAnsi="Times New Roman" w:cs="Times New Roman"/>
                <w:sz w:val="28"/>
                <w:szCs w:val="28"/>
                <w:lang w:val="en-US"/>
              </w:rPr>
              <w:t xml:space="preserve"> M., </w:t>
            </w:r>
            <w:proofErr w:type="spellStart"/>
            <w:r w:rsidRPr="00660DA9">
              <w:rPr>
                <w:rFonts w:ascii="Times New Roman" w:hAnsi="Times New Roman" w:cs="Times New Roman"/>
                <w:sz w:val="28"/>
                <w:szCs w:val="28"/>
                <w:lang w:val="en-US"/>
              </w:rPr>
              <w:t>Vilcinskas</w:t>
            </w:r>
            <w:proofErr w:type="spellEnd"/>
            <w:r w:rsidRPr="00660DA9">
              <w:rPr>
                <w:rFonts w:ascii="Times New Roman" w:hAnsi="Times New Roman" w:cs="Times New Roman"/>
                <w:sz w:val="28"/>
                <w:szCs w:val="28"/>
                <w:lang w:val="en-US"/>
              </w:rPr>
              <w:t xml:space="preserve"> A., </w:t>
            </w:r>
            <w:proofErr w:type="spellStart"/>
            <w:r w:rsidRPr="00660DA9">
              <w:rPr>
                <w:rFonts w:ascii="Times New Roman" w:hAnsi="Times New Roman" w:cs="Times New Roman"/>
                <w:sz w:val="28"/>
                <w:szCs w:val="28"/>
                <w:lang w:val="en-US"/>
              </w:rPr>
              <w:t>Rahnamaeia</w:t>
            </w:r>
            <w:proofErr w:type="spellEnd"/>
            <w:r w:rsidRPr="00660DA9">
              <w:rPr>
                <w:rFonts w:ascii="Times New Roman" w:hAnsi="Times New Roman" w:cs="Times New Roman"/>
                <w:sz w:val="28"/>
                <w:szCs w:val="28"/>
                <w:lang w:val="en-US"/>
              </w:rPr>
              <w:t xml:space="preserve"> M. Insect antimicrobial peptides: potential tools for the prevention of </w:t>
            </w:r>
            <w:proofErr w:type="spellStart"/>
            <w:r w:rsidRPr="00660DA9">
              <w:rPr>
                <w:rFonts w:ascii="Times New Roman" w:hAnsi="Times New Roman" w:cs="Times New Roman"/>
                <w:sz w:val="28"/>
                <w:szCs w:val="28"/>
                <w:lang w:val="en-US"/>
              </w:rPr>
              <w:t>scin</w:t>
            </w:r>
            <w:proofErr w:type="spellEnd"/>
            <w:r w:rsidRPr="00660DA9">
              <w:rPr>
                <w:rFonts w:ascii="Times New Roman" w:hAnsi="Times New Roman" w:cs="Times New Roman"/>
                <w:sz w:val="28"/>
                <w:szCs w:val="28"/>
                <w:lang w:val="en-US"/>
              </w:rPr>
              <w:t xml:space="preserve"> cancer. Applied Microbiology Biotechnology, 2016, </w:t>
            </w:r>
            <w:proofErr w:type="spellStart"/>
            <w:r w:rsidRPr="00660DA9">
              <w:rPr>
                <w:rFonts w:ascii="Times New Roman" w:hAnsi="Times New Roman" w:cs="Times New Roman"/>
                <w:sz w:val="28"/>
                <w:szCs w:val="28"/>
                <w:lang w:val="en-US"/>
              </w:rPr>
              <w:t>vol</w:t>
            </w:r>
            <w:proofErr w:type="spellEnd"/>
            <w:r w:rsidRPr="00660DA9">
              <w:rPr>
                <w:rFonts w:ascii="Times New Roman" w:hAnsi="Times New Roman" w:cs="Times New Roman"/>
                <w:sz w:val="28"/>
                <w:szCs w:val="28"/>
                <w:lang w:val="en-US"/>
              </w:rPr>
              <w:t xml:space="preserve"> 100. Pp 7397-7405.</w:t>
            </w:r>
          </w:p>
          <w:p w:rsidR="00524014" w:rsidRPr="00660DA9" w:rsidRDefault="00524014" w:rsidP="00524014">
            <w:pPr>
              <w:numPr>
                <w:ilvl w:val="0"/>
                <w:numId w:val="27"/>
              </w:numPr>
              <w:spacing w:after="200"/>
              <w:ind w:left="303" w:hanging="303"/>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Wan M., van der Does A.M., Tang X., </w:t>
            </w:r>
            <w:proofErr w:type="spellStart"/>
            <w:r w:rsidRPr="00660DA9">
              <w:rPr>
                <w:rFonts w:ascii="Times New Roman" w:hAnsi="Times New Roman" w:cs="Times New Roman"/>
                <w:sz w:val="28"/>
                <w:szCs w:val="28"/>
                <w:lang w:val="en-US"/>
              </w:rPr>
              <w:t>lidbom</w:t>
            </w:r>
            <w:proofErr w:type="spellEnd"/>
            <w:r w:rsidRPr="00660DA9">
              <w:rPr>
                <w:rFonts w:ascii="Times New Roman" w:hAnsi="Times New Roman" w:cs="Times New Roman"/>
                <w:sz w:val="28"/>
                <w:szCs w:val="28"/>
                <w:lang w:val="en-US"/>
              </w:rPr>
              <w:t xml:space="preserve"> L. antimicrobial peptide LL-37 promotes bacterial phagocytosis by human macrophages. </w:t>
            </w:r>
            <w:proofErr w:type="spellStart"/>
            <w:proofErr w:type="gramStart"/>
            <w:r w:rsidRPr="00660DA9">
              <w:rPr>
                <w:rFonts w:ascii="Times New Roman" w:hAnsi="Times New Roman" w:cs="Times New Roman"/>
                <w:sz w:val="28"/>
                <w:szCs w:val="28"/>
                <w:lang w:val="en-US"/>
              </w:rPr>
              <w:t>J.Leukoc</w:t>
            </w:r>
            <w:proofErr w:type="spellEnd"/>
            <w:proofErr w:type="gramEnd"/>
            <w:r w:rsidRPr="00660DA9">
              <w:rPr>
                <w:rFonts w:ascii="Times New Roman" w:hAnsi="Times New Roman" w:cs="Times New Roman"/>
                <w:sz w:val="28"/>
                <w:szCs w:val="28"/>
                <w:lang w:val="en-US"/>
              </w:rPr>
              <w:t>. Biol.,2014, vol.95(6).pp.971-981.</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lastRenderedPageBreak/>
              <w:t>Tədqiqatın hazırkı vəziyyəti</w:t>
            </w: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Materialların toplanması mərhələsindədir.</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 xml:space="preserve">İşlə əlaqədar çap olunan məqalələr </w:t>
            </w:r>
          </w:p>
        </w:tc>
        <w:tc>
          <w:tcPr>
            <w:tcW w:w="6765" w:type="dxa"/>
          </w:tcPr>
          <w:p w:rsidR="00524014" w:rsidRPr="00660DA9" w:rsidRDefault="00270E6A" w:rsidP="00524014">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Ədəbiyyat icmalı çapa təqdim edilib.</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Abstrakt (Azərbaycanca)</w:t>
            </w: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p>
        </w:tc>
      </w:tr>
      <w:tr w:rsidR="00270E6A" w:rsidRPr="00660DA9" w:rsidTr="0000369D">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İşin adı:</w:t>
            </w:r>
          </w:p>
        </w:tc>
        <w:tc>
          <w:tcPr>
            <w:tcW w:w="6765" w:type="dxa"/>
            <w:vAlign w:val="center"/>
          </w:tcPr>
          <w:p w:rsidR="00524014" w:rsidRPr="00660DA9" w:rsidRDefault="00524014" w:rsidP="00524014">
            <w:pPr>
              <w:contextualSpacing/>
              <w:jc w:val="both"/>
              <w:rPr>
                <w:rFonts w:ascii="Times New Roman" w:eastAsia="Calibri" w:hAnsi="Times New Roman" w:cs="Times New Roman"/>
                <w:sz w:val="28"/>
                <w:szCs w:val="28"/>
                <w:lang w:val="az-Latn-AZ"/>
              </w:rPr>
            </w:pPr>
            <w:r w:rsidRPr="00660DA9">
              <w:rPr>
                <w:rFonts w:ascii="Times New Roman" w:hAnsi="Times New Roman" w:cs="Times New Roman"/>
                <w:sz w:val="28"/>
                <w:szCs w:val="28"/>
                <w:lang w:val="az-Latn-AZ"/>
              </w:rPr>
              <w:t>Perinatal ensefalopatiyası olan vaxtından əvvəl doğulan uşaqlarda antimikrob peptidlərin təşəkkülü</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Problem:</w:t>
            </w:r>
          </w:p>
        </w:tc>
        <w:tc>
          <w:tcPr>
            <w:tcW w:w="6765" w:type="dxa"/>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sz w:val="28"/>
                <w:szCs w:val="28"/>
                <w:lang w:val="az-Latn-AZ"/>
              </w:rPr>
              <w:t>Neonatal infeksion-iltihabi patologiya</w:t>
            </w:r>
            <w:r w:rsidRPr="00660DA9">
              <w:rPr>
                <w:rFonts w:ascii="Times New Roman" w:hAnsi="Times New Roman" w:cs="Times New Roman"/>
                <w:b/>
                <w:i/>
                <w:sz w:val="28"/>
                <w:szCs w:val="28"/>
                <w:lang w:val="az-Latn-AZ"/>
              </w:rPr>
              <w:t xml:space="preserve"> </w:t>
            </w:r>
            <w:r w:rsidRPr="00660DA9">
              <w:rPr>
                <w:rFonts w:ascii="Times New Roman" w:hAnsi="Times New Roman" w:cs="Times New Roman"/>
                <w:sz w:val="28"/>
                <w:szCs w:val="28"/>
                <w:lang w:val="az-Latn-AZ"/>
              </w:rPr>
              <w:t>böyük qrup olaraq müxtəlif nazoloji formaları birləşdirən 25-30%-ə yaxın  iltihabi-septik strukturlu xəstəlikləri təşkil edir  və bu nisbət artmaqda davam edir.</w:t>
            </w:r>
          </w:p>
        </w:tc>
      </w:tr>
      <w:tr w:rsidR="00270E6A" w:rsidRPr="00660DA9" w:rsidTr="00421F84">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Məqsəd:</w:t>
            </w:r>
          </w:p>
        </w:tc>
        <w:tc>
          <w:tcPr>
            <w:tcW w:w="6765" w:type="dxa"/>
            <w:vAlign w:val="center"/>
          </w:tcPr>
          <w:p w:rsidR="00524014" w:rsidRPr="00660DA9" w:rsidRDefault="00524014" w:rsidP="00524014">
            <w:pPr>
              <w:contextualSpacing/>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Vaxtından əvvəl doğulmuş perinatal ensefalopatiyalı uşaqlarda 1 yaş qədər dövrdə dinamikada antimikrob peptidlərin təşəkkülünün öyrənilməsi. </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Material və metodlar</w:t>
            </w:r>
            <w:r w:rsidRPr="00660DA9">
              <w:rPr>
                <w:rFonts w:ascii="Times New Roman" w:eastAsia="Segoe UI Emoji" w:hAnsi="Times New Roman" w:cs="Times New Roman"/>
                <w:b/>
                <w:i/>
                <w:sz w:val="28"/>
                <w:szCs w:val="28"/>
                <w:lang w:val="az-Latn-AZ"/>
              </w:rPr>
              <w:t>:</w:t>
            </w:r>
          </w:p>
        </w:tc>
        <w:tc>
          <w:tcPr>
            <w:tcW w:w="6765" w:type="dxa"/>
          </w:tcPr>
          <w:p w:rsidR="00524014" w:rsidRPr="00660DA9" w:rsidRDefault="00524014" w:rsidP="00524014">
            <w:pPr>
              <w:contextualSpacing/>
              <w:rPr>
                <w:rFonts w:ascii="Times New Roman" w:hAnsi="Times New Roman" w:cs="Times New Roman"/>
                <w:b/>
                <w:i/>
                <w:sz w:val="28"/>
                <w:szCs w:val="28"/>
              </w:rPr>
            </w:pPr>
            <w:proofErr w:type="spellStart"/>
            <w:r w:rsidRPr="00660DA9">
              <w:rPr>
                <w:rFonts w:ascii="Times New Roman" w:hAnsi="Times New Roman" w:cs="Times New Roman"/>
                <w:b/>
                <w:i/>
                <w:sz w:val="28"/>
                <w:szCs w:val="28"/>
              </w:rPr>
              <w:t>Tədqiqat</w:t>
            </w:r>
            <w:proofErr w:type="spellEnd"/>
            <w:r w:rsidRPr="00660DA9">
              <w:rPr>
                <w:rFonts w:ascii="Times New Roman" w:hAnsi="Times New Roman" w:cs="Times New Roman"/>
                <w:b/>
                <w:i/>
                <w:sz w:val="28"/>
                <w:szCs w:val="28"/>
              </w:rPr>
              <w:t xml:space="preserve"> </w:t>
            </w:r>
            <w:proofErr w:type="spellStart"/>
            <w:r w:rsidRPr="00660DA9">
              <w:rPr>
                <w:rFonts w:ascii="Times New Roman" w:hAnsi="Times New Roman" w:cs="Times New Roman"/>
                <w:b/>
                <w:i/>
                <w:sz w:val="28"/>
                <w:szCs w:val="28"/>
              </w:rPr>
              <w:t>metodları</w:t>
            </w:r>
            <w:proofErr w:type="spellEnd"/>
            <w:r w:rsidRPr="00660DA9">
              <w:rPr>
                <w:rFonts w:ascii="Times New Roman" w:hAnsi="Times New Roman" w:cs="Times New Roman"/>
                <w:b/>
                <w:i/>
                <w:sz w:val="28"/>
                <w:szCs w:val="28"/>
              </w:rPr>
              <w:t>:</w:t>
            </w:r>
          </w:p>
          <w:p w:rsidR="00524014" w:rsidRPr="00660DA9" w:rsidRDefault="00524014" w:rsidP="00524014">
            <w:pPr>
              <w:pStyle w:val="a3"/>
              <w:numPr>
                <w:ilvl w:val="0"/>
                <w:numId w:val="26"/>
              </w:numPr>
              <w:spacing w:after="200"/>
              <w:ind w:left="299" w:hanging="142"/>
              <w:rPr>
                <w:rFonts w:ascii="Times New Roman" w:hAnsi="Times New Roman" w:cs="Times New Roman"/>
                <w:sz w:val="28"/>
                <w:szCs w:val="28"/>
              </w:rPr>
            </w:pPr>
            <w:proofErr w:type="spellStart"/>
            <w:r w:rsidRPr="00660DA9">
              <w:rPr>
                <w:rFonts w:ascii="Times New Roman" w:hAnsi="Times New Roman" w:cs="Times New Roman"/>
                <w:sz w:val="28"/>
                <w:szCs w:val="28"/>
              </w:rPr>
              <w:t>Anamnestik</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göstəricilər</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anaların</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mamalıq-ginekoloji</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və</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ekstraginekoloji</w:t>
            </w:r>
            <w:proofErr w:type="spellEnd"/>
            <w:r w:rsidRPr="00660DA9">
              <w:rPr>
                <w:rFonts w:ascii="Times New Roman" w:hAnsi="Times New Roman" w:cs="Times New Roman"/>
                <w:sz w:val="28"/>
                <w:szCs w:val="28"/>
              </w:rPr>
              <w:t xml:space="preserve"> </w:t>
            </w:r>
            <w:proofErr w:type="spellStart"/>
            <w:r w:rsidRPr="00660DA9">
              <w:rPr>
                <w:rFonts w:ascii="Times New Roman" w:hAnsi="Times New Roman" w:cs="Times New Roman"/>
                <w:sz w:val="28"/>
                <w:szCs w:val="28"/>
              </w:rPr>
              <w:t>anamnezləri</w:t>
            </w:r>
            <w:proofErr w:type="spellEnd"/>
            <w:r w:rsidRPr="00660DA9">
              <w:rPr>
                <w:rFonts w:ascii="Times New Roman" w:hAnsi="Times New Roman" w:cs="Times New Roman"/>
                <w:sz w:val="28"/>
                <w:szCs w:val="28"/>
              </w:rPr>
              <w:t>)</w:t>
            </w:r>
            <w:r w:rsidRPr="00660DA9">
              <w:rPr>
                <w:rFonts w:ascii="Times New Roman" w:hAnsi="Times New Roman" w:cs="Times New Roman"/>
                <w:sz w:val="28"/>
                <w:szCs w:val="28"/>
                <w:lang w:eastAsia="ja-JP"/>
              </w:rPr>
              <w:t>;</w:t>
            </w:r>
          </w:p>
          <w:p w:rsidR="00524014" w:rsidRPr="00660DA9" w:rsidRDefault="00524014" w:rsidP="00524014">
            <w:pPr>
              <w:pStyle w:val="a3"/>
              <w:numPr>
                <w:ilvl w:val="0"/>
                <w:numId w:val="26"/>
              </w:numPr>
              <w:spacing w:after="200"/>
              <w:ind w:left="299" w:hanging="142"/>
              <w:rPr>
                <w:rFonts w:ascii="Times New Roman" w:hAnsi="Times New Roman" w:cs="Times New Roman"/>
                <w:sz w:val="28"/>
                <w:szCs w:val="28"/>
              </w:rPr>
            </w:pPr>
            <w:proofErr w:type="spellStart"/>
            <w:r w:rsidRPr="00660DA9">
              <w:rPr>
                <w:rFonts w:ascii="Times New Roman" w:hAnsi="Times New Roman" w:cs="Times New Roman"/>
                <w:sz w:val="28"/>
                <w:szCs w:val="28"/>
                <w:lang w:eastAsia="ja-JP"/>
              </w:rPr>
              <w:t>Kliniki-nevroloji</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müayinə</w:t>
            </w:r>
            <w:proofErr w:type="spellEnd"/>
            <w:r w:rsidRPr="00660DA9">
              <w:rPr>
                <w:rFonts w:ascii="Times New Roman" w:hAnsi="Times New Roman" w:cs="Times New Roman"/>
                <w:sz w:val="28"/>
                <w:szCs w:val="28"/>
                <w:lang w:eastAsia="ja-JP"/>
              </w:rPr>
              <w:t>;</w:t>
            </w:r>
          </w:p>
          <w:p w:rsidR="00524014" w:rsidRPr="00660DA9" w:rsidRDefault="00524014" w:rsidP="00524014">
            <w:pPr>
              <w:pStyle w:val="a3"/>
              <w:numPr>
                <w:ilvl w:val="0"/>
                <w:numId w:val="26"/>
              </w:numPr>
              <w:spacing w:after="200"/>
              <w:ind w:left="299" w:hanging="142"/>
              <w:rPr>
                <w:rFonts w:ascii="Times New Roman" w:hAnsi="Times New Roman" w:cs="Times New Roman"/>
                <w:sz w:val="28"/>
                <w:szCs w:val="28"/>
              </w:rPr>
            </w:pPr>
            <w:proofErr w:type="spellStart"/>
            <w:r w:rsidRPr="00660DA9">
              <w:rPr>
                <w:rFonts w:ascii="Times New Roman" w:hAnsi="Times New Roman" w:cs="Times New Roman"/>
                <w:sz w:val="28"/>
                <w:szCs w:val="28"/>
                <w:lang w:eastAsia="ja-JP"/>
              </w:rPr>
              <w:t>Qanın</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ümumi</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analizi</w:t>
            </w:r>
            <w:proofErr w:type="spellEnd"/>
            <w:r w:rsidRPr="00660DA9">
              <w:rPr>
                <w:rFonts w:ascii="Times New Roman" w:hAnsi="Times New Roman" w:cs="Times New Roman"/>
                <w:sz w:val="28"/>
                <w:szCs w:val="28"/>
                <w:lang w:eastAsia="ja-JP"/>
              </w:rPr>
              <w:t>;</w:t>
            </w:r>
          </w:p>
          <w:p w:rsidR="00524014" w:rsidRPr="00660DA9" w:rsidRDefault="00524014" w:rsidP="00524014">
            <w:pPr>
              <w:pStyle w:val="a3"/>
              <w:numPr>
                <w:ilvl w:val="0"/>
                <w:numId w:val="26"/>
              </w:numPr>
              <w:spacing w:after="200"/>
              <w:ind w:left="299" w:hanging="142"/>
              <w:rPr>
                <w:rFonts w:ascii="Times New Roman" w:hAnsi="Times New Roman" w:cs="Times New Roman"/>
                <w:sz w:val="28"/>
                <w:szCs w:val="28"/>
              </w:rPr>
            </w:pPr>
            <w:proofErr w:type="spellStart"/>
            <w:r w:rsidRPr="00660DA9">
              <w:rPr>
                <w:rFonts w:ascii="Times New Roman" w:hAnsi="Times New Roman" w:cs="Times New Roman"/>
                <w:sz w:val="28"/>
                <w:szCs w:val="28"/>
                <w:lang w:eastAsia="ja-JP"/>
              </w:rPr>
              <w:t>Qanın</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biokimyəvi</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göstəriciləri</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bilirubin</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və</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onun</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fraksiyaları</w:t>
            </w:r>
            <w:proofErr w:type="spellEnd"/>
            <w:r w:rsidRPr="00660DA9">
              <w:rPr>
                <w:rFonts w:ascii="Times New Roman" w:hAnsi="Times New Roman" w:cs="Times New Roman"/>
                <w:sz w:val="28"/>
                <w:szCs w:val="28"/>
                <w:lang w:eastAsia="ja-JP"/>
              </w:rPr>
              <w:t>, C-</w:t>
            </w:r>
            <w:proofErr w:type="spellStart"/>
            <w:r w:rsidRPr="00660DA9">
              <w:rPr>
                <w:rFonts w:ascii="Times New Roman" w:hAnsi="Times New Roman" w:cs="Times New Roman"/>
                <w:sz w:val="28"/>
                <w:szCs w:val="28"/>
                <w:lang w:eastAsia="ja-JP"/>
              </w:rPr>
              <w:t>reaktiv</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zülalı</w:t>
            </w:r>
            <w:proofErr w:type="spellEnd"/>
            <w:r w:rsidRPr="00660DA9">
              <w:rPr>
                <w:rFonts w:ascii="Times New Roman" w:hAnsi="Times New Roman" w:cs="Times New Roman"/>
                <w:sz w:val="28"/>
                <w:szCs w:val="28"/>
                <w:lang w:eastAsia="ja-JP"/>
              </w:rPr>
              <w:t xml:space="preserve">, TQM </w:t>
            </w:r>
            <w:proofErr w:type="spellStart"/>
            <w:r w:rsidRPr="00660DA9">
              <w:rPr>
                <w:rFonts w:ascii="Times New Roman" w:hAnsi="Times New Roman" w:cs="Times New Roman"/>
                <w:sz w:val="28"/>
                <w:szCs w:val="28"/>
                <w:lang w:eastAsia="ja-JP"/>
              </w:rPr>
              <w:t>göstəriciləri</w:t>
            </w:r>
            <w:proofErr w:type="spellEnd"/>
            <w:r w:rsidRPr="00660DA9">
              <w:rPr>
                <w:rFonts w:ascii="Times New Roman" w:hAnsi="Times New Roman" w:cs="Times New Roman"/>
                <w:sz w:val="28"/>
                <w:szCs w:val="28"/>
                <w:lang w:eastAsia="ja-JP"/>
              </w:rPr>
              <w:t>;</w:t>
            </w:r>
          </w:p>
          <w:p w:rsidR="00524014" w:rsidRPr="00660DA9" w:rsidRDefault="00524014" w:rsidP="00524014">
            <w:pPr>
              <w:pStyle w:val="a3"/>
              <w:numPr>
                <w:ilvl w:val="0"/>
                <w:numId w:val="26"/>
              </w:numPr>
              <w:spacing w:after="200"/>
              <w:ind w:left="299" w:hanging="142"/>
              <w:rPr>
                <w:rFonts w:ascii="Times New Roman" w:hAnsi="Times New Roman" w:cs="Times New Roman"/>
                <w:sz w:val="28"/>
                <w:szCs w:val="28"/>
              </w:rPr>
            </w:pPr>
            <w:proofErr w:type="spellStart"/>
            <w:r w:rsidRPr="00660DA9">
              <w:rPr>
                <w:rFonts w:ascii="Times New Roman" w:hAnsi="Times New Roman" w:cs="Times New Roman"/>
                <w:sz w:val="28"/>
                <w:szCs w:val="28"/>
                <w:lang w:eastAsia="ja-JP"/>
              </w:rPr>
              <w:t>Döş</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qəfəsinin</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rentgenoqrafiyası</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neyrosonoqrafiya</w:t>
            </w:r>
            <w:proofErr w:type="spellEnd"/>
            <w:r w:rsidRPr="00660DA9">
              <w:rPr>
                <w:rFonts w:ascii="Times New Roman" w:hAnsi="Times New Roman" w:cs="Times New Roman"/>
                <w:sz w:val="28"/>
                <w:szCs w:val="28"/>
                <w:lang w:eastAsia="ja-JP"/>
              </w:rPr>
              <w:t xml:space="preserve">, </w:t>
            </w:r>
            <w:proofErr w:type="spellStart"/>
            <w:r w:rsidRPr="00660DA9">
              <w:rPr>
                <w:rFonts w:ascii="Times New Roman" w:hAnsi="Times New Roman" w:cs="Times New Roman"/>
                <w:sz w:val="28"/>
                <w:szCs w:val="28"/>
                <w:lang w:eastAsia="ja-JP"/>
              </w:rPr>
              <w:t>daxili</w:t>
            </w:r>
            <w:proofErr w:type="spellEnd"/>
            <w:r w:rsidRPr="00660DA9">
              <w:rPr>
                <w:rFonts w:ascii="Times New Roman" w:hAnsi="Times New Roman" w:cs="Times New Roman"/>
                <w:sz w:val="28"/>
                <w:szCs w:val="28"/>
                <w:lang w:eastAsia="ja-JP"/>
              </w:rPr>
              <w:t xml:space="preserve"> </w:t>
            </w:r>
            <w:proofErr w:type="spellStart"/>
            <w:proofErr w:type="gramStart"/>
            <w:r w:rsidRPr="00660DA9">
              <w:rPr>
                <w:rFonts w:ascii="Times New Roman" w:hAnsi="Times New Roman" w:cs="Times New Roman"/>
                <w:sz w:val="28"/>
                <w:szCs w:val="28"/>
                <w:lang w:eastAsia="ja-JP"/>
              </w:rPr>
              <w:t>orqanların</w:t>
            </w:r>
            <w:proofErr w:type="spellEnd"/>
            <w:r w:rsidRPr="00660DA9">
              <w:rPr>
                <w:rFonts w:ascii="Times New Roman" w:hAnsi="Times New Roman" w:cs="Times New Roman"/>
                <w:sz w:val="28"/>
                <w:szCs w:val="28"/>
                <w:lang w:eastAsia="ja-JP"/>
              </w:rPr>
              <w:t xml:space="preserve">  USM</w:t>
            </w:r>
            <w:proofErr w:type="gramEnd"/>
            <w:r w:rsidRPr="00660DA9">
              <w:rPr>
                <w:rFonts w:ascii="Times New Roman" w:hAnsi="Times New Roman" w:cs="Times New Roman"/>
                <w:sz w:val="28"/>
                <w:szCs w:val="28"/>
                <w:lang w:eastAsia="ja-JP"/>
              </w:rPr>
              <w:t>-</w:t>
            </w:r>
            <w:proofErr w:type="spellStart"/>
            <w:r w:rsidRPr="00660DA9">
              <w:rPr>
                <w:rFonts w:ascii="Times New Roman" w:hAnsi="Times New Roman" w:cs="Times New Roman"/>
                <w:sz w:val="28"/>
                <w:szCs w:val="28"/>
                <w:lang w:eastAsia="ja-JP"/>
              </w:rPr>
              <w:t>si</w:t>
            </w:r>
            <w:proofErr w:type="spellEnd"/>
            <w:r w:rsidRPr="00660DA9">
              <w:rPr>
                <w:rFonts w:ascii="Times New Roman" w:hAnsi="Times New Roman" w:cs="Times New Roman"/>
                <w:sz w:val="28"/>
                <w:szCs w:val="28"/>
                <w:lang w:eastAsia="ja-JP"/>
              </w:rPr>
              <w:t>;</w:t>
            </w:r>
          </w:p>
          <w:p w:rsidR="00524014" w:rsidRPr="00660DA9" w:rsidRDefault="00524014" w:rsidP="00524014">
            <w:pPr>
              <w:pStyle w:val="a3"/>
              <w:numPr>
                <w:ilvl w:val="0"/>
                <w:numId w:val="26"/>
              </w:numPr>
              <w:spacing w:after="200"/>
              <w:ind w:left="299" w:hanging="142"/>
              <w:rPr>
                <w:rFonts w:ascii="Times New Roman" w:hAnsi="Times New Roman" w:cs="Times New Roman"/>
                <w:sz w:val="28"/>
                <w:szCs w:val="28"/>
                <w:lang w:val="en-US"/>
              </w:rPr>
            </w:pPr>
            <w:proofErr w:type="spellStart"/>
            <w:r w:rsidRPr="00660DA9">
              <w:rPr>
                <w:rFonts w:ascii="Times New Roman" w:hAnsi="Times New Roman" w:cs="Times New Roman"/>
                <w:sz w:val="28"/>
                <w:szCs w:val="28"/>
                <w:lang w:val="en-US" w:eastAsia="ja-JP"/>
              </w:rPr>
              <w:t>İmmunferment</w:t>
            </w:r>
            <w:proofErr w:type="spellEnd"/>
            <w:r w:rsidRPr="00660DA9">
              <w:rPr>
                <w:rFonts w:ascii="Times New Roman" w:hAnsi="Times New Roman" w:cs="Times New Roman"/>
                <w:sz w:val="28"/>
                <w:szCs w:val="28"/>
                <w:lang w:val="en-US" w:eastAsia="ja-JP"/>
              </w:rPr>
              <w:t xml:space="preserve"> </w:t>
            </w:r>
            <w:proofErr w:type="spellStart"/>
            <w:r w:rsidRPr="00660DA9">
              <w:rPr>
                <w:rFonts w:ascii="Times New Roman" w:hAnsi="Times New Roman" w:cs="Times New Roman"/>
                <w:sz w:val="28"/>
                <w:szCs w:val="28"/>
                <w:lang w:val="en-US" w:eastAsia="ja-JP"/>
              </w:rPr>
              <w:t>müayinə</w:t>
            </w:r>
            <w:proofErr w:type="spellEnd"/>
            <w:r w:rsidRPr="00660DA9">
              <w:rPr>
                <w:rFonts w:ascii="Times New Roman" w:hAnsi="Times New Roman" w:cs="Times New Roman"/>
                <w:sz w:val="28"/>
                <w:szCs w:val="28"/>
                <w:lang w:val="en-US" w:eastAsia="ja-JP"/>
              </w:rPr>
              <w:t xml:space="preserve"> </w:t>
            </w:r>
            <w:proofErr w:type="spellStart"/>
            <w:r w:rsidRPr="00660DA9">
              <w:rPr>
                <w:rFonts w:ascii="Times New Roman" w:hAnsi="Times New Roman" w:cs="Times New Roman"/>
                <w:sz w:val="28"/>
                <w:szCs w:val="28"/>
                <w:lang w:val="en-US" w:eastAsia="ja-JP"/>
              </w:rPr>
              <w:t>vasitəsilə</w:t>
            </w:r>
            <w:proofErr w:type="spellEnd"/>
            <w:r w:rsidRPr="00660DA9">
              <w:rPr>
                <w:rFonts w:ascii="Times New Roman" w:hAnsi="Times New Roman" w:cs="Times New Roman"/>
                <w:sz w:val="28"/>
                <w:szCs w:val="28"/>
                <w:lang w:val="en-US" w:eastAsia="ja-JP"/>
              </w:rPr>
              <w:t xml:space="preserve"> (Human LL-37 ELİSA test kit. </w:t>
            </w:r>
            <w:proofErr w:type="spellStart"/>
            <w:r w:rsidRPr="00660DA9">
              <w:rPr>
                <w:rFonts w:ascii="Times New Roman" w:hAnsi="Times New Roman" w:cs="Times New Roman"/>
                <w:sz w:val="28"/>
                <w:szCs w:val="28"/>
                <w:lang w:val="en-US" w:eastAsia="ja-JP"/>
              </w:rPr>
              <w:t>Hycult</w:t>
            </w:r>
            <w:proofErr w:type="spellEnd"/>
            <w:r w:rsidRPr="00660DA9">
              <w:rPr>
                <w:rFonts w:ascii="Times New Roman" w:hAnsi="Times New Roman" w:cs="Times New Roman"/>
                <w:sz w:val="28"/>
                <w:szCs w:val="28"/>
                <w:lang w:val="en-US" w:eastAsia="ja-JP"/>
              </w:rPr>
              <w:t xml:space="preserve"> biotech, </w:t>
            </w:r>
            <w:proofErr w:type="spellStart"/>
            <w:r w:rsidRPr="00660DA9">
              <w:rPr>
                <w:rFonts w:ascii="Times New Roman" w:hAnsi="Times New Roman" w:cs="Times New Roman"/>
                <w:sz w:val="28"/>
                <w:szCs w:val="28"/>
                <w:lang w:val="en-US" w:eastAsia="ja-JP"/>
              </w:rPr>
              <w:t>Niderland</w:t>
            </w:r>
            <w:proofErr w:type="spellEnd"/>
            <w:r w:rsidRPr="00660DA9">
              <w:rPr>
                <w:rFonts w:ascii="Times New Roman" w:hAnsi="Times New Roman" w:cs="Times New Roman"/>
                <w:sz w:val="28"/>
                <w:szCs w:val="28"/>
                <w:lang w:val="en-US" w:eastAsia="ja-JP"/>
              </w:rPr>
              <w:t xml:space="preserve">) LL-37 </w:t>
            </w:r>
            <w:proofErr w:type="spellStart"/>
            <w:proofErr w:type="gramStart"/>
            <w:r w:rsidRPr="00660DA9">
              <w:rPr>
                <w:rFonts w:ascii="Times New Roman" w:hAnsi="Times New Roman" w:cs="Times New Roman"/>
                <w:sz w:val="28"/>
                <w:szCs w:val="28"/>
                <w:lang w:val="en-US" w:eastAsia="ja-JP"/>
              </w:rPr>
              <w:t>katelisidinin</w:t>
            </w:r>
            <w:proofErr w:type="spellEnd"/>
            <w:r w:rsidRPr="00660DA9">
              <w:rPr>
                <w:rFonts w:ascii="Times New Roman" w:hAnsi="Times New Roman" w:cs="Times New Roman"/>
                <w:sz w:val="28"/>
                <w:szCs w:val="28"/>
                <w:lang w:val="en-US" w:eastAsia="ja-JP"/>
              </w:rPr>
              <w:t xml:space="preserve">  </w:t>
            </w:r>
            <w:proofErr w:type="spellStart"/>
            <w:r w:rsidRPr="00660DA9">
              <w:rPr>
                <w:rFonts w:ascii="Times New Roman" w:hAnsi="Times New Roman" w:cs="Times New Roman"/>
                <w:sz w:val="28"/>
                <w:szCs w:val="28"/>
                <w:lang w:val="en-US" w:eastAsia="ja-JP"/>
              </w:rPr>
              <w:t>və</w:t>
            </w:r>
            <w:proofErr w:type="spellEnd"/>
            <w:proofErr w:type="gramEnd"/>
            <w:r w:rsidRPr="00660DA9">
              <w:rPr>
                <w:rFonts w:ascii="Times New Roman" w:hAnsi="Times New Roman" w:cs="Times New Roman"/>
                <w:sz w:val="28"/>
                <w:szCs w:val="28"/>
                <w:lang w:val="en-US" w:eastAsia="ja-JP"/>
              </w:rPr>
              <w:t xml:space="preserve"> </w:t>
            </w:r>
            <w:r w:rsidRPr="00660DA9">
              <w:rPr>
                <w:rFonts w:ascii="Times New Roman" w:hAnsi="Times New Roman" w:cs="Times New Roman"/>
                <w:sz w:val="28"/>
                <w:szCs w:val="28"/>
                <w:lang w:eastAsia="ja-JP"/>
              </w:rPr>
              <w:t>β</w:t>
            </w:r>
            <w:r w:rsidRPr="00660DA9">
              <w:rPr>
                <w:rFonts w:ascii="Times New Roman" w:hAnsi="Times New Roman" w:cs="Times New Roman"/>
                <w:sz w:val="28"/>
                <w:szCs w:val="28"/>
                <w:lang w:val="en-US" w:eastAsia="ja-JP"/>
              </w:rPr>
              <w:t>-</w:t>
            </w:r>
            <w:proofErr w:type="spellStart"/>
            <w:r w:rsidRPr="00660DA9">
              <w:rPr>
                <w:rFonts w:ascii="Times New Roman" w:hAnsi="Times New Roman" w:cs="Times New Roman"/>
                <w:sz w:val="28"/>
                <w:szCs w:val="28"/>
                <w:lang w:val="en-US" w:eastAsia="ja-JP"/>
              </w:rPr>
              <w:t>defensin</w:t>
            </w:r>
            <w:proofErr w:type="spellEnd"/>
            <w:r w:rsidRPr="00660DA9">
              <w:rPr>
                <w:rFonts w:ascii="Times New Roman" w:hAnsi="Times New Roman" w:cs="Times New Roman"/>
                <w:sz w:val="28"/>
                <w:szCs w:val="28"/>
                <w:lang w:val="en-US" w:eastAsia="ja-JP"/>
              </w:rPr>
              <w:t xml:space="preserve">  </w:t>
            </w:r>
            <w:proofErr w:type="spellStart"/>
            <w:r w:rsidRPr="00660DA9">
              <w:rPr>
                <w:rFonts w:ascii="Times New Roman" w:hAnsi="Times New Roman" w:cs="Times New Roman"/>
                <w:sz w:val="28"/>
                <w:szCs w:val="28"/>
                <w:lang w:val="en-US" w:eastAsia="ja-JP"/>
              </w:rPr>
              <w:t>səviyyəsinin</w:t>
            </w:r>
            <w:proofErr w:type="spellEnd"/>
            <w:r w:rsidRPr="00660DA9">
              <w:rPr>
                <w:rFonts w:ascii="Times New Roman" w:hAnsi="Times New Roman" w:cs="Times New Roman"/>
                <w:sz w:val="28"/>
                <w:szCs w:val="28"/>
                <w:lang w:val="en-US" w:eastAsia="ja-JP"/>
              </w:rPr>
              <w:t xml:space="preserve"> </w:t>
            </w:r>
            <w:proofErr w:type="spellStart"/>
            <w:r w:rsidRPr="00660DA9">
              <w:rPr>
                <w:rFonts w:ascii="Times New Roman" w:hAnsi="Times New Roman" w:cs="Times New Roman"/>
                <w:sz w:val="28"/>
                <w:szCs w:val="28"/>
                <w:lang w:val="en-US" w:eastAsia="ja-JP"/>
              </w:rPr>
              <w:t>kəmiyyətcə</w:t>
            </w:r>
            <w:proofErr w:type="spellEnd"/>
            <w:r w:rsidRPr="00660DA9">
              <w:rPr>
                <w:rFonts w:ascii="Times New Roman" w:hAnsi="Times New Roman" w:cs="Times New Roman"/>
                <w:sz w:val="28"/>
                <w:szCs w:val="28"/>
                <w:lang w:val="en-US" w:eastAsia="ja-JP"/>
              </w:rPr>
              <w:t xml:space="preserve"> </w:t>
            </w:r>
            <w:proofErr w:type="spellStart"/>
            <w:r w:rsidRPr="00660DA9">
              <w:rPr>
                <w:rFonts w:ascii="Times New Roman" w:hAnsi="Times New Roman" w:cs="Times New Roman"/>
                <w:sz w:val="28"/>
                <w:szCs w:val="28"/>
                <w:lang w:val="en-US" w:eastAsia="ja-JP"/>
              </w:rPr>
              <w:t>təyini</w:t>
            </w:r>
            <w:proofErr w:type="spellEnd"/>
            <w:r w:rsidRPr="00660DA9">
              <w:rPr>
                <w:rFonts w:ascii="Times New Roman" w:hAnsi="Times New Roman" w:cs="Times New Roman"/>
                <w:sz w:val="28"/>
                <w:szCs w:val="28"/>
                <w:lang w:val="en-US" w:eastAsia="ja-JP"/>
              </w:rPr>
              <w:t>;</w:t>
            </w:r>
          </w:p>
          <w:p w:rsidR="00524014" w:rsidRPr="00660DA9" w:rsidRDefault="00524014" w:rsidP="00524014">
            <w:pPr>
              <w:pStyle w:val="a3"/>
              <w:numPr>
                <w:ilvl w:val="0"/>
                <w:numId w:val="26"/>
              </w:numPr>
              <w:spacing w:after="200"/>
              <w:ind w:left="299" w:hanging="142"/>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INFANIB </w:t>
            </w:r>
            <w:proofErr w:type="spellStart"/>
            <w:r w:rsidRPr="00660DA9">
              <w:rPr>
                <w:rFonts w:ascii="Times New Roman" w:hAnsi="Times New Roman" w:cs="Times New Roman"/>
                <w:sz w:val="28"/>
                <w:szCs w:val="28"/>
                <w:lang w:val="en-US"/>
              </w:rPr>
              <w:t>şkalasına</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görə</w:t>
            </w:r>
            <w:proofErr w:type="spellEnd"/>
            <w:r w:rsidRPr="00660DA9">
              <w:rPr>
                <w:rFonts w:ascii="Times New Roman" w:hAnsi="Times New Roman" w:cs="Times New Roman"/>
                <w:sz w:val="28"/>
                <w:szCs w:val="28"/>
                <w:lang w:val="en-US"/>
              </w:rPr>
              <w:t xml:space="preserve"> (İnfant Neurological İnternational Battery) </w:t>
            </w:r>
            <w:proofErr w:type="spellStart"/>
            <w:r w:rsidRPr="00660DA9">
              <w:rPr>
                <w:rFonts w:ascii="Times New Roman" w:hAnsi="Times New Roman" w:cs="Times New Roman"/>
                <w:sz w:val="28"/>
                <w:szCs w:val="28"/>
                <w:lang w:val="en-US"/>
              </w:rPr>
              <w:t>nevroloji</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statusunun</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qiymətləndirilməsi</w:t>
            </w:r>
            <w:proofErr w:type="spellEnd"/>
            <w:r w:rsidRPr="00660DA9">
              <w:rPr>
                <w:rFonts w:ascii="Times New Roman" w:hAnsi="Times New Roman" w:cs="Times New Roman"/>
                <w:sz w:val="28"/>
                <w:szCs w:val="28"/>
                <w:lang w:val="en-US"/>
              </w:rPr>
              <w:t>.</w:t>
            </w:r>
          </w:p>
          <w:p w:rsidR="00524014" w:rsidRPr="00660DA9" w:rsidRDefault="00524014" w:rsidP="00270E6A">
            <w:pPr>
              <w:spacing w:after="200"/>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“Windows, 2007, MS </w:t>
            </w:r>
            <w:proofErr w:type="spellStart"/>
            <w:r w:rsidRPr="00660DA9">
              <w:rPr>
                <w:rFonts w:ascii="Times New Roman" w:hAnsi="Times New Roman" w:cs="Times New Roman"/>
                <w:sz w:val="28"/>
                <w:szCs w:val="28"/>
                <w:lang w:val="en-US"/>
              </w:rPr>
              <w:t>Exel</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tətbiqi</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paketdən</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istifadə</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lastRenderedPageBreak/>
              <w:t>olunan</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statistik</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tədqiqat</w:t>
            </w:r>
            <w:proofErr w:type="spellEnd"/>
            <w:r w:rsidRPr="00660DA9">
              <w:rPr>
                <w:rFonts w:ascii="Times New Roman" w:hAnsi="Times New Roman" w:cs="Times New Roman"/>
                <w:sz w:val="28"/>
                <w:szCs w:val="28"/>
                <w:lang w:val="en-US"/>
              </w:rPr>
              <w:t xml:space="preserve"> </w:t>
            </w:r>
            <w:proofErr w:type="spellStart"/>
            <w:r w:rsidRPr="00660DA9">
              <w:rPr>
                <w:rFonts w:ascii="Times New Roman" w:hAnsi="Times New Roman" w:cs="Times New Roman"/>
                <w:sz w:val="28"/>
                <w:szCs w:val="28"/>
                <w:lang w:val="en-US"/>
              </w:rPr>
              <w:t>metodları</w:t>
            </w:r>
            <w:proofErr w:type="spellEnd"/>
            <w:r w:rsidRPr="00660DA9">
              <w:rPr>
                <w:rFonts w:ascii="Times New Roman" w:hAnsi="Times New Roman" w:cs="Times New Roman"/>
                <w:sz w:val="28"/>
                <w:szCs w:val="28"/>
                <w:lang w:val="en-US"/>
              </w:rPr>
              <w:t>. v.7.o.</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lastRenderedPageBreak/>
              <w:t>Əsas qiymətləndirmə kriteriyaları:</w:t>
            </w:r>
          </w:p>
        </w:tc>
        <w:tc>
          <w:tcPr>
            <w:tcW w:w="6765" w:type="dxa"/>
          </w:tcPr>
          <w:p w:rsidR="00524014" w:rsidRPr="00660DA9" w:rsidRDefault="00524014" w:rsidP="00524014">
            <w:pPr>
              <w:contextualSpacing/>
              <w:jc w:val="both"/>
              <w:rPr>
                <w:rFonts w:ascii="Times New Roman" w:eastAsia="Calibri" w:hAnsi="Times New Roman" w:cs="Times New Roman"/>
                <w:sz w:val="28"/>
                <w:szCs w:val="28"/>
                <w:lang w:val="az-Latn-AZ"/>
              </w:rPr>
            </w:pPr>
            <w:r w:rsidRPr="00660DA9">
              <w:rPr>
                <w:rFonts w:ascii="Times New Roman" w:eastAsia="Calibri" w:hAnsi="Times New Roman" w:cs="Times New Roman"/>
                <w:sz w:val="28"/>
                <w:szCs w:val="28"/>
                <w:lang w:val="az-Latn-AZ"/>
              </w:rPr>
              <w:t>Ümumi qəbul edilmiş müayinə üsullarının nəticələri;yeni şüa-diaqnostika üsullarının nəticələri katelisidin LL-37 və β-defensinin səviyyəsi, bakterioloji müayinə.</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proofErr w:type="spellStart"/>
            <w:r w:rsidRPr="00660DA9">
              <w:rPr>
                <w:rFonts w:ascii="Times New Roman" w:hAnsi="Times New Roman" w:cs="Times New Roman"/>
                <w:b/>
                <w:i/>
                <w:sz w:val="28"/>
                <w:szCs w:val="28"/>
              </w:rPr>
              <w:t>Əlavə</w:t>
            </w:r>
            <w:proofErr w:type="spellEnd"/>
            <w:r w:rsidRPr="00660DA9">
              <w:rPr>
                <w:rFonts w:ascii="Times New Roman" w:hAnsi="Times New Roman" w:cs="Times New Roman"/>
                <w:b/>
                <w:i/>
                <w:sz w:val="28"/>
                <w:szCs w:val="28"/>
              </w:rPr>
              <w:t xml:space="preserve"> </w:t>
            </w:r>
            <w:proofErr w:type="spellStart"/>
            <w:r w:rsidRPr="00660DA9">
              <w:rPr>
                <w:rFonts w:ascii="Times New Roman" w:hAnsi="Times New Roman" w:cs="Times New Roman"/>
                <w:b/>
                <w:i/>
                <w:sz w:val="28"/>
                <w:szCs w:val="28"/>
              </w:rPr>
              <w:t>qiymətləndirmə</w:t>
            </w:r>
            <w:proofErr w:type="spellEnd"/>
            <w:r w:rsidRPr="00660DA9">
              <w:rPr>
                <w:rFonts w:ascii="Times New Roman" w:hAnsi="Times New Roman" w:cs="Times New Roman"/>
                <w:b/>
                <w:i/>
                <w:sz w:val="28"/>
                <w:szCs w:val="28"/>
              </w:rPr>
              <w:t xml:space="preserve"> </w:t>
            </w:r>
            <w:proofErr w:type="spellStart"/>
            <w:r w:rsidRPr="00660DA9">
              <w:rPr>
                <w:rFonts w:ascii="Times New Roman" w:hAnsi="Times New Roman" w:cs="Times New Roman"/>
                <w:b/>
                <w:i/>
                <w:sz w:val="28"/>
                <w:szCs w:val="28"/>
              </w:rPr>
              <w:t>kriteriyaları</w:t>
            </w:r>
            <w:proofErr w:type="spellEnd"/>
            <w:r w:rsidRPr="00660DA9">
              <w:rPr>
                <w:rFonts w:ascii="Times New Roman" w:hAnsi="Times New Roman" w:cs="Times New Roman"/>
                <w:b/>
                <w:i/>
                <w:sz w:val="28"/>
                <w:szCs w:val="28"/>
              </w:rPr>
              <w:t>:</w:t>
            </w:r>
          </w:p>
        </w:tc>
        <w:tc>
          <w:tcPr>
            <w:tcW w:w="6765" w:type="dxa"/>
          </w:tcPr>
          <w:p w:rsidR="00524014" w:rsidRPr="00660DA9" w:rsidRDefault="00524014" w:rsidP="00270E6A">
            <w:pPr>
              <w:spacing w:after="200"/>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 xml:space="preserve">Qanın biokimyəvi göstəriciləri, CRZ, bilirubin və onun fraksiaları, TQM göstəriciləri. </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Açar sözlər:</w:t>
            </w: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r w:rsidRPr="00660DA9">
              <w:rPr>
                <w:rFonts w:ascii="Times New Roman" w:eastAsia="Calibri" w:hAnsi="Times New Roman" w:cs="Times New Roman"/>
                <w:sz w:val="28"/>
                <w:szCs w:val="28"/>
                <w:lang w:val="az-Latn-AZ"/>
              </w:rPr>
              <w:t>1 yaşa qədər vaxtından əvvəl doğulanlar, ensefalopatiya, antimikrob peptidlər, İNFANİB şkalası.</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İşin növü və dizaynı:</w:t>
            </w:r>
          </w:p>
        </w:tc>
        <w:tc>
          <w:tcPr>
            <w:tcW w:w="6765" w:type="dxa"/>
          </w:tcPr>
          <w:p w:rsidR="00524014" w:rsidRPr="00660DA9" w:rsidRDefault="00270E6A" w:rsidP="00270E6A">
            <w:pPr>
              <w:contextualSpacing/>
              <w:jc w:val="both"/>
              <w:rPr>
                <w:rFonts w:ascii="Times New Roman" w:hAnsi="Times New Roman" w:cs="Times New Roman"/>
                <w:sz w:val="28"/>
                <w:szCs w:val="28"/>
                <w:lang w:val="az-Latn-AZ"/>
              </w:rPr>
            </w:pPr>
            <w:r w:rsidRPr="00660DA9">
              <w:rPr>
                <w:rFonts w:ascii="Times New Roman" w:hAnsi="Times New Roman" w:cs="Times New Roman"/>
                <w:sz w:val="28"/>
                <w:szCs w:val="28"/>
                <w:lang w:val="az-Latn-AZ"/>
              </w:rPr>
              <w:t>Klinik. Prospektiv. Müşahidə (xəstə-kontrol).</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Abstract (in english)</w:t>
            </w: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p>
        </w:tc>
      </w:tr>
      <w:tr w:rsidR="00270E6A" w:rsidRPr="00660DA9" w:rsidTr="00F6305A">
        <w:trPr>
          <w:trHeight w:val="391"/>
        </w:trPr>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Name of study:</w:t>
            </w:r>
          </w:p>
        </w:tc>
        <w:tc>
          <w:tcPr>
            <w:tcW w:w="6765" w:type="dxa"/>
          </w:tcPr>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Formation of </w:t>
            </w:r>
            <w:proofErr w:type="spellStart"/>
            <w:r w:rsidRPr="00660DA9">
              <w:rPr>
                <w:rFonts w:ascii="Times New Roman" w:hAnsi="Times New Roman" w:cs="Times New Roman"/>
                <w:sz w:val="28"/>
                <w:szCs w:val="28"/>
                <w:lang w:val="en-US"/>
              </w:rPr>
              <w:t>antimicrobic</w:t>
            </w:r>
            <w:proofErr w:type="spellEnd"/>
            <w:r w:rsidRPr="00660DA9">
              <w:rPr>
                <w:rFonts w:ascii="Times New Roman" w:hAnsi="Times New Roman" w:cs="Times New Roman"/>
                <w:sz w:val="28"/>
                <w:szCs w:val="28"/>
                <w:lang w:val="en-US"/>
              </w:rPr>
              <w:t xml:space="preserve"> peptides of premature children with perinatal encephalopathy.</w:t>
            </w:r>
          </w:p>
        </w:tc>
      </w:tr>
      <w:tr w:rsidR="00270E6A" w:rsidRPr="00660DA9" w:rsidTr="00F6305A">
        <w:trPr>
          <w:trHeight w:val="363"/>
        </w:trPr>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Background:</w:t>
            </w:r>
          </w:p>
        </w:tc>
        <w:tc>
          <w:tcPr>
            <w:tcW w:w="6765" w:type="dxa"/>
          </w:tcPr>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Perinatal injuries of the brain in newborn are an important problem of modern pediatrics in connection with the high specific weight of this pathology in structure of neonatal incidence and mortality (2,3,14). </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Among diseases of newborn children hypoxemic damages of central nervous system are made by 65-80%, and significant specific weight of perinatal injuries of the brain is revealed at premature infants (1,6,8).</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Now in connection with development of perinatal technologies the acute relevance is gained by a problem of the it is purulent-septic diseases (PSD) from premature infants. Probability of development of PSD correlates with duration of stay in a hospital, frequency of holding invasive procedures and gestational age up to 32 weeks (7,15).</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In recent years it became obvious that neonatal sepsis and post-natal pneumonia often develop in children with a perinatal </w:t>
            </w:r>
            <w:proofErr w:type="spellStart"/>
            <w:r w:rsidRPr="00660DA9">
              <w:rPr>
                <w:rFonts w:ascii="Times New Roman" w:hAnsi="Times New Roman" w:cs="Times New Roman"/>
                <w:sz w:val="28"/>
                <w:szCs w:val="28"/>
                <w:lang w:val="en-US"/>
              </w:rPr>
              <w:t>anoxemia</w:t>
            </w:r>
            <w:proofErr w:type="spellEnd"/>
            <w:r w:rsidRPr="00660DA9">
              <w:rPr>
                <w:rFonts w:ascii="Times New Roman" w:hAnsi="Times New Roman" w:cs="Times New Roman"/>
                <w:sz w:val="28"/>
                <w:szCs w:val="28"/>
                <w:lang w:val="en-US"/>
              </w:rPr>
              <w:t xml:space="preserve"> (9,12). When determining risk group of the newborns and conditions contributing to the development of PSD it is established that among them the high percent is made prematurely born with perinatal encephalopathy. The prematurity combination to perinatal encephalopathy is the most adverse </w:t>
            </w:r>
            <w:proofErr w:type="spellStart"/>
            <w:r w:rsidRPr="00660DA9">
              <w:rPr>
                <w:rFonts w:ascii="Times New Roman" w:hAnsi="Times New Roman" w:cs="Times New Roman"/>
                <w:sz w:val="28"/>
                <w:szCs w:val="28"/>
                <w:lang w:val="en-US"/>
              </w:rPr>
              <w:t>premorbidal</w:t>
            </w:r>
            <w:proofErr w:type="spellEnd"/>
            <w:r w:rsidRPr="00660DA9">
              <w:rPr>
                <w:rFonts w:ascii="Times New Roman" w:hAnsi="Times New Roman" w:cs="Times New Roman"/>
                <w:sz w:val="28"/>
                <w:szCs w:val="28"/>
                <w:lang w:val="en-US"/>
              </w:rPr>
              <w:t xml:space="preserve"> background is purulent - septic pathology at newborns and children of the first year of life. </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At the present stage of scientific </w:t>
            </w:r>
            <w:proofErr w:type="gramStart"/>
            <w:r w:rsidRPr="00660DA9">
              <w:rPr>
                <w:rFonts w:ascii="Times New Roman" w:hAnsi="Times New Roman" w:cs="Times New Roman"/>
                <w:sz w:val="28"/>
                <w:szCs w:val="28"/>
                <w:lang w:val="en-US"/>
              </w:rPr>
              <w:t>achievements</w:t>
            </w:r>
            <w:proofErr w:type="gramEnd"/>
            <w:r w:rsidRPr="00660DA9">
              <w:rPr>
                <w:rFonts w:ascii="Times New Roman" w:hAnsi="Times New Roman" w:cs="Times New Roman"/>
                <w:sz w:val="28"/>
                <w:szCs w:val="28"/>
                <w:lang w:val="en-US"/>
              </w:rPr>
              <w:t xml:space="preserve"> the role of genetically determined immune response in protection of the child against PSD is proved. One of components of the congenital system of immunity are </w:t>
            </w:r>
            <w:proofErr w:type="spellStart"/>
            <w:r w:rsidRPr="00660DA9">
              <w:rPr>
                <w:rFonts w:ascii="Times New Roman" w:hAnsi="Times New Roman" w:cs="Times New Roman"/>
                <w:sz w:val="28"/>
                <w:szCs w:val="28"/>
                <w:lang w:val="en-US"/>
              </w:rPr>
              <w:t>antimicrobic</w:t>
            </w:r>
            <w:proofErr w:type="spellEnd"/>
            <w:r w:rsidRPr="00660DA9">
              <w:rPr>
                <w:rFonts w:ascii="Times New Roman" w:hAnsi="Times New Roman" w:cs="Times New Roman"/>
                <w:sz w:val="28"/>
                <w:szCs w:val="28"/>
                <w:lang w:val="en-US"/>
              </w:rPr>
              <w:t xml:space="preserve"> </w:t>
            </w:r>
            <w:r w:rsidRPr="00660DA9">
              <w:rPr>
                <w:rFonts w:ascii="Times New Roman" w:hAnsi="Times New Roman" w:cs="Times New Roman"/>
                <w:sz w:val="28"/>
                <w:szCs w:val="28"/>
                <w:lang w:val="en-US"/>
              </w:rPr>
              <w:lastRenderedPageBreak/>
              <w:t>peptides-</w:t>
            </w:r>
            <w:proofErr w:type="spellStart"/>
            <w:r w:rsidRPr="00660DA9">
              <w:rPr>
                <w:rFonts w:ascii="Times New Roman" w:hAnsi="Times New Roman" w:cs="Times New Roman"/>
                <w:sz w:val="28"/>
                <w:szCs w:val="28"/>
                <w:lang w:val="en-US"/>
              </w:rPr>
              <w:t>kateletsidin</w:t>
            </w:r>
            <w:proofErr w:type="spellEnd"/>
            <w:r w:rsidRPr="00660DA9">
              <w:rPr>
                <w:rFonts w:ascii="Times New Roman" w:hAnsi="Times New Roman" w:cs="Times New Roman"/>
                <w:sz w:val="28"/>
                <w:szCs w:val="28"/>
                <w:lang w:val="en-US"/>
              </w:rPr>
              <w:t xml:space="preserve"> and </w:t>
            </w:r>
            <w:proofErr w:type="spellStart"/>
            <w:r w:rsidRPr="00660DA9">
              <w:rPr>
                <w:rFonts w:ascii="Times New Roman" w:hAnsi="Times New Roman" w:cs="Times New Roman"/>
                <w:sz w:val="28"/>
                <w:szCs w:val="28"/>
                <w:lang w:val="en-US"/>
              </w:rPr>
              <w:t>defensins</w:t>
            </w:r>
            <w:proofErr w:type="spellEnd"/>
            <w:r w:rsidRPr="00660DA9">
              <w:rPr>
                <w:rFonts w:ascii="Times New Roman" w:hAnsi="Times New Roman" w:cs="Times New Roman"/>
                <w:sz w:val="28"/>
                <w:szCs w:val="28"/>
                <w:lang w:val="en-US"/>
              </w:rPr>
              <w:t xml:space="preserve"> (4,10,11). These </w:t>
            </w:r>
            <w:proofErr w:type="spellStart"/>
            <w:r w:rsidRPr="00660DA9">
              <w:rPr>
                <w:rFonts w:ascii="Times New Roman" w:hAnsi="Times New Roman" w:cs="Times New Roman"/>
                <w:sz w:val="28"/>
                <w:szCs w:val="28"/>
                <w:lang w:val="en-US"/>
              </w:rPr>
              <w:t>antimicrobic</w:t>
            </w:r>
            <w:proofErr w:type="spellEnd"/>
            <w:r w:rsidRPr="00660DA9">
              <w:rPr>
                <w:rFonts w:ascii="Times New Roman" w:hAnsi="Times New Roman" w:cs="Times New Roman"/>
                <w:sz w:val="28"/>
                <w:szCs w:val="28"/>
                <w:lang w:val="en-US"/>
              </w:rPr>
              <w:t xml:space="preserve"> peptides are effective against a wide range of microorganisms, including gram-negative and gram-positive bacteria, fungi and a number of viruses (16,18,19).</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In recent years in the carried-out scientific works the condition of an immune response during PSD is studied, at perinatal damages of central nervous system and also at newborns with </w:t>
            </w:r>
            <w:proofErr w:type="spellStart"/>
            <w:r w:rsidRPr="00660DA9">
              <w:rPr>
                <w:rFonts w:ascii="Times New Roman" w:hAnsi="Times New Roman" w:cs="Times New Roman"/>
                <w:sz w:val="28"/>
                <w:szCs w:val="28"/>
                <w:lang w:val="en-US"/>
              </w:rPr>
              <w:t>somatoneurologic</w:t>
            </w:r>
            <w:proofErr w:type="spellEnd"/>
            <w:r w:rsidRPr="00660DA9">
              <w:rPr>
                <w:rFonts w:ascii="Times New Roman" w:hAnsi="Times New Roman" w:cs="Times New Roman"/>
                <w:sz w:val="28"/>
                <w:szCs w:val="28"/>
                <w:lang w:val="en-US"/>
              </w:rPr>
              <w:t xml:space="preserve"> pathology (5,15,17).</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However, the parameters of anti-infectious protection reflecting their change to in time and after the postponed PSD of the neonatal period at premature children are still a little studied; there are not enough data on anti-infectious protection of an organism of premature children with encephalopathy, are not studied the content of </w:t>
            </w:r>
            <w:proofErr w:type="spellStart"/>
            <w:r w:rsidRPr="00660DA9">
              <w:rPr>
                <w:rFonts w:ascii="Times New Roman" w:hAnsi="Times New Roman" w:cs="Times New Roman"/>
                <w:sz w:val="28"/>
                <w:szCs w:val="28"/>
                <w:lang w:val="en-US"/>
              </w:rPr>
              <w:t>antimicrobic</w:t>
            </w:r>
            <w:proofErr w:type="spellEnd"/>
            <w:r w:rsidRPr="00660DA9">
              <w:rPr>
                <w:rFonts w:ascii="Times New Roman" w:hAnsi="Times New Roman" w:cs="Times New Roman"/>
                <w:sz w:val="28"/>
                <w:szCs w:val="28"/>
                <w:lang w:val="en-US"/>
              </w:rPr>
              <w:t xml:space="preserve"> peptides in premature children with perinatal encephalopathy in dynamics of the first year of life. </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All this dictates need of carrying out this work.</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lastRenderedPageBreak/>
              <w:t>Objective:</w:t>
            </w:r>
          </w:p>
        </w:tc>
        <w:tc>
          <w:tcPr>
            <w:tcW w:w="6765" w:type="dxa"/>
          </w:tcPr>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60 premature newborns will enter a research with it is purulent - septic diseases against the background of perinatal encephalopathy and 30 prematurely born with perinatal encephalopathy. The control group will be made by 30 healthy children of the first year of life.</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Material and methods (</w:t>
            </w:r>
            <w:r w:rsidRPr="00660DA9">
              <w:rPr>
                <w:rFonts w:ascii="Times New Roman" w:eastAsia="Segoe UI Emoji" w:hAnsi="Times New Roman" w:cs="Times New Roman"/>
                <w:b/>
                <w:i/>
                <w:sz w:val="28"/>
                <w:szCs w:val="28"/>
                <w:lang w:val="az-Latn-AZ"/>
              </w:rPr>
              <w:t>patient groups and interventions):</w:t>
            </w:r>
          </w:p>
        </w:tc>
        <w:tc>
          <w:tcPr>
            <w:tcW w:w="6765" w:type="dxa"/>
          </w:tcPr>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 anamnestic indicators (the obstetrician - gynecologic and the </w:t>
            </w:r>
            <w:proofErr w:type="spellStart"/>
            <w:r w:rsidRPr="00660DA9">
              <w:rPr>
                <w:rFonts w:ascii="Times New Roman" w:hAnsi="Times New Roman" w:cs="Times New Roman"/>
                <w:sz w:val="28"/>
                <w:szCs w:val="28"/>
                <w:lang w:val="en-US"/>
              </w:rPr>
              <w:t>extraginecologic</w:t>
            </w:r>
            <w:proofErr w:type="spellEnd"/>
            <w:r w:rsidRPr="00660DA9">
              <w:rPr>
                <w:rFonts w:ascii="Times New Roman" w:hAnsi="Times New Roman" w:cs="Times New Roman"/>
                <w:sz w:val="28"/>
                <w:szCs w:val="28"/>
                <w:lang w:val="en-US"/>
              </w:rPr>
              <w:t xml:space="preserve"> anamnesis of mother);</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 - clinic and neurologic inspections;</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 - simple blood count;</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 - biochemical indicators of blood: bilirubin and its fractions, S-reactive protein, indicators of pH;</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 - a thorax X-ray analysis, a </w:t>
            </w:r>
            <w:proofErr w:type="spellStart"/>
            <w:r w:rsidRPr="00660DA9">
              <w:rPr>
                <w:rFonts w:ascii="Times New Roman" w:hAnsi="Times New Roman" w:cs="Times New Roman"/>
                <w:sz w:val="28"/>
                <w:szCs w:val="28"/>
                <w:lang w:val="en-US"/>
              </w:rPr>
              <w:t>neurosonography</w:t>
            </w:r>
            <w:proofErr w:type="spellEnd"/>
            <w:r w:rsidRPr="00660DA9">
              <w:rPr>
                <w:rFonts w:ascii="Times New Roman" w:hAnsi="Times New Roman" w:cs="Times New Roman"/>
                <w:sz w:val="28"/>
                <w:szCs w:val="28"/>
                <w:lang w:val="en-US"/>
              </w:rPr>
              <w:t>, ultrasonography of internals;</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 quantitative determination of level of a </w:t>
            </w:r>
            <w:proofErr w:type="spellStart"/>
            <w:r w:rsidRPr="00660DA9">
              <w:rPr>
                <w:rFonts w:ascii="Times New Roman" w:hAnsi="Times New Roman" w:cs="Times New Roman"/>
                <w:sz w:val="28"/>
                <w:szCs w:val="28"/>
                <w:lang w:val="en-US"/>
              </w:rPr>
              <w:t>katelitsidin</w:t>
            </w:r>
            <w:proofErr w:type="spellEnd"/>
            <w:r w:rsidRPr="00660DA9">
              <w:rPr>
                <w:rFonts w:ascii="Times New Roman" w:hAnsi="Times New Roman" w:cs="Times New Roman"/>
                <w:sz w:val="28"/>
                <w:szCs w:val="28"/>
                <w:lang w:val="en-US"/>
              </w:rPr>
              <w:t xml:space="preserve"> of LL-37 and </w:t>
            </w:r>
            <w:r w:rsidRPr="00660DA9">
              <w:rPr>
                <w:rFonts w:ascii="Times New Roman" w:hAnsi="Times New Roman" w:cs="Times New Roman"/>
                <w:sz w:val="28"/>
                <w:szCs w:val="28"/>
              </w:rPr>
              <w:t>β</w:t>
            </w:r>
            <w:r w:rsidRPr="00660DA9">
              <w:rPr>
                <w:rFonts w:ascii="Times New Roman" w:hAnsi="Times New Roman" w:cs="Times New Roman"/>
                <w:sz w:val="28"/>
                <w:szCs w:val="28"/>
                <w:lang w:val="en-US"/>
              </w:rPr>
              <w:t>-</w:t>
            </w:r>
            <w:proofErr w:type="spellStart"/>
            <w:r w:rsidRPr="00660DA9">
              <w:rPr>
                <w:rFonts w:ascii="Times New Roman" w:hAnsi="Times New Roman" w:cs="Times New Roman"/>
                <w:sz w:val="28"/>
                <w:szCs w:val="28"/>
                <w:lang w:val="en-US"/>
              </w:rPr>
              <w:t>defensin</w:t>
            </w:r>
            <w:proofErr w:type="spellEnd"/>
            <w:r w:rsidRPr="00660DA9">
              <w:rPr>
                <w:rFonts w:ascii="Times New Roman" w:hAnsi="Times New Roman" w:cs="Times New Roman"/>
                <w:sz w:val="28"/>
                <w:szCs w:val="28"/>
                <w:lang w:val="en-US"/>
              </w:rPr>
              <w:t xml:space="preserve">-by means of an enzyme immunoassay (Human LL-37 ELISA test kit. </w:t>
            </w:r>
            <w:proofErr w:type="spellStart"/>
            <w:r w:rsidRPr="00660DA9">
              <w:rPr>
                <w:rFonts w:ascii="Times New Roman" w:hAnsi="Times New Roman" w:cs="Times New Roman"/>
                <w:sz w:val="28"/>
                <w:szCs w:val="28"/>
                <w:lang w:val="en-US"/>
              </w:rPr>
              <w:t>Hycult</w:t>
            </w:r>
            <w:proofErr w:type="spellEnd"/>
            <w:r w:rsidRPr="00660DA9">
              <w:rPr>
                <w:rFonts w:ascii="Times New Roman" w:hAnsi="Times New Roman" w:cs="Times New Roman"/>
                <w:sz w:val="28"/>
                <w:szCs w:val="28"/>
                <w:lang w:val="en-US"/>
              </w:rPr>
              <w:t xml:space="preserve"> biotech, Netherlands);</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 - assessment of the neurologic status by a scale of INFANIB (Infant Neurological International Battery);</w:t>
            </w:r>
          </w:p>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 statistical methods of a research with use of an applied package "Windows, 2007, MS </w:t>
            </w:r>
            <w:proofErr w:type="spellStart"/>
            <w:r w:rsidRPr="00660DA9">
              <w:rPr>
                <w:rFonts w:ascii="Times New Roman" w:hAnsi="Times New Roman" w:cs="Times New Roman"/>
                <w:sz w:val="28"/>
                <w:szCs w:val="28"/>
                <w:lang w:val="en-US"/>
              </w:rPr>
              <w:t>Exel</w:t>
            </w:r>
            <w:proofErr w:type="spellEnd"/>
            <w:r w:rsidRPr="00660DA9">
              <w:rPr>
                <w:rFonts w:ascii="Times New Roman" w:hAnsi="Times New Roman" w:cs="Times New Roman"/>
                <w:sz w:val="28"/>
                <w:szCs w:val="28"/>
                <w:lang w:val="en-US"/>
              </w:rPr>
              <w:t>. v. 7.o."</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Primary outcome:</w:t>
            </w:r>
          </w:p>
        </w:tc>
        <w:tc>
          <w:tcPr>
            <w:tcW w:w="6765" w:type="dxa"/>
          </w:tcPr>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Premature newborns (gestational age of 36 weeks and below) with it is purulent - septic diseases against the background of perinatal encephalopathy.</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en-US"/>
              </w:rPr>
              <w:t>Secondary outcome:</w:t>
            </w:r>
          </w:p>
        </w:tc>
        <w:tc>
          <w:tcPr>
            <w:tcW w:w="6765" w:type="dxa"/>
          </w:tcPr>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Full-term (gestational age of 37 weeks and above) newborns with it is purulent - septic diseases, congenital </w:t>
            </w:r>
            <w:r w:rsidRPr="00660DA9">
              <w:rPr>
                <w:rFonts w:ascii="Times New Roman" w:hAnsi="Times New Roman" w:cs="Times New Roman"/>
                <w:sz w:val="28"/>
                <w:szCs w:val="28"/>
                <w:lang w:val="en-US"/>
              </w:rPr>
              <w:lastRenderedPageBreak/>
              <w:t>malformations.</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lastRenderedPageBreak/>
              <w:t>Key words:</w:t>
            </w:r>
          </w:p>
        </w:tc>
        <w:tc>
          <w:tcPr>
            <w:tcW w:w="6765" w:type="dxa"/>
          </w:tcPr>
          <w:p w:rsidR="00524014" w:rsidRPr="00660DA9" w:rsidRDefault="00524014" w:rsidP="00524014">
            <w:pPr>
              <w:contextualSpacing/>
              <w:jc w:val="both"/>
              <w:rPr>
                <w:rFonts w:ascii="Times New Roman" w:hAnsi="Times New Roman" w:cs="Times New Roman"/>
                <w:sz w:val="28"/>
                <w:szCs w:val="28"/>
                <w:lang w:val="en-US"/>
              </w:rPr>
            </w:pPr>
            <w:r w:rsidRPr="00660DA9">
              <w:rPr>
                <w:rFonts w:ascii="Times New Roman" w:hAnsi="Times New Roman" w:cs="Times New Roman"/>
                <w:sz w:val="28"/>
                <w:szCs w:val="28"/>
                <w:lang w:val="en-US"/>
              </w:rPr>
              <w:t xml:space="preserve">Premature infant during first year of life, encephalopathy, </w:t>
            </w:r>
            <w:proofErr w:type="spellStart"/>
            <w:r w:rsidRPr="00660DA9">
              <w:rPr>
                <w:rFonts w:ascii="Times New Roman" w:hAnsi="Times New Roman" w:cs="Times New Roman"/>
                <w:sz w:val="28"/>
                <w:szCs w:val="28"/>
                <w:lang w:val="en-US"/>
              </w:rPr>
              <w:t>antimicrobic</w:t>
            </w:r>
            <w:proofErr w:type="spellEnd"/>
            <w:r w:rsidRPr="00660DA9">
              <w:rPr>
                <w:rFonts w:ascii="Times New Roman" w:hAnsi="Times New Roman" w:cs="Times New Roman"/>
                <w:sz w:val="28"/>
                <w:szCs w:val="28"/>
                <w:lang w:val="en-US"/>
              </w:rPr>
              <w:t xml:space="preserve"> peptides, INFANIB scale.</w:t>
            </w:r>
          </w:p>
        </w:tc>
      </w:tr>
      <w:tr w:rsidR="00270E6A" w:rsidRPr="00660DA9" w:rsidTr="00DB23D7">
        <w:tc>
          <w:tcPr>
            <w:tcW w:w="3266" w:type="dxa"/>
            <w:shd w:val="clear" w:color="auto" w:fill="FFFFFF" w:themeFill="background1"/>
          </w:tcPr>
          <w:p w:rsidR="00524014" w:rsidRPr="00660DA9" w:rsidRDefault="00524014" w:rsidP="00524014">
            <w:pPr>
              <w:contextualSpacing/>
              <w:rPr>
                <w:rFonts w:ascii="Times New Roman" w:hAnsi="Times New Roman" w:cs="Times New Roman"/>
                <w:b/>
                <w:i/>
                <w:sz w:val="28"/>
                <w:szCs w:val="28"/>
                <w:lang w:val="az-Latn-AZ"/>
              </w:rPr>
            </w:pPr>
            <w:r w:rsidRPr="00660DA9">
              <w:rPr>
                <w:rFonts w:ascii="Times New Roman" w:hAnsi="Times New Roman" w:cs="Times New Roman"/>
                <w:b/>
                <w:i/>
                <w:sz w:val="28"/>
                <w:szCs w:val="28"/>
                <w:lang w:val="az-Latn-AZ"/>
              </w:rPr>
              <w:t>Study type and design:</w:t>
            </w:r>
          </w:p>
        </w:tc>
        <w:tc>
          <w:tcPr>
            <w:tcW w:w="6765" w:type="dxa"/>
          </w:tcPr>
          <w:p w:rsidR="00524014" w:rsidRPr="00660DA9" w:rsidRDefault="00524014" w:rsidP="00524014">
            <w:pPr>
              <w:contextualSpacing/>
              <w:jc w:val="both"/>
              <w:rPr>
                <w:rFonts w:ascii="Times New Roman" w:hAnsi="Times New Roman" w:cs="Times New Roman"/>
                <w:sz w:val="28"/>
                <w:szCs w:val="28"/>
                <w:lang w:val="az-Latn-AZ"/>
              </w:rPr>
            </w:pPr>
          </w:p>
        </w:tc>
      </w:tr>
      <w:bookmarkEnd w:id="0"/>
    </w:tbl>
    <w:p w:rsidR="00847268" w:rsidRPr="00660DA9" w:rsidRDefault="00847268" w:rsidP="00525407">
      <w:pPr>
        <w:spacing w:line="240" w:lineRule="auto"/>
        <w:contextualSpacing/>
        <w:rPr>
          <w:rFonts w:ascii="Times New Roman" w:hAnsi="Times New Roman" w:cs="Times New Roman"/>
          <w:sz w:val="28"/>
          <w:szCs w:val="28"/>
          <w:lang w:val="en-US"/>
        </w:rPr>
      </w:pPr>
    </w:p>
    <w:sectPr w:rsidR="00847268" w:rsidRPr="0066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934"/>
    <w:multiLevelType w:val="multilevel"/>
    <w:tmpl w:val="64046282"/>
    <w:lvl w:ilvl="0">
      <w:start w:val="20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029"/>
    <w:multiLevelType w:val="hybridMultilevel"/>
    <w:tmpl w:val="9AAC4DAC"/>
    <w:lvl w:ilvl="0" w:tplc="45D0C6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C26D0"/>
    <w:multiLevelType w:val="multilevel"/>
    <w:tmpl w:val="628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7065"/>
    <w:multiLevelType w:val="hybridMultilevel"/>
    <w:tmpl w:val="3D649084"/>
    <w:lvl w:ilvl="0" w:tplc="F120ECF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737D9"/>
    <w:multiLevelType w:val="hybridMultilevel"/>
    <w:tmpl w:val="6516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76E96"/>
    <w:multiLevelType w:val="hybridMultilevel"/>
    <w:tmpl w:val="D02E0AF4"/>
    <w:lvl w:ilvl="0" w:tplc="B46E7A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20CBE"/>
    <w:multiLevelType w:val="hybridMultilevel"/>
    <w:tmpl w:val="F7B43E9A"/>
    <w:lvl w:ilvl="0" w:tplc="F120ECFE">
      <w:numFmt w:val="bullet"/>
      <w:lvlText w:val="-"/>
      <w:lvlJc w:val="left"/>
      <w:pPr>
        <w:ind w:left="1215" w:hanging="360"/>
      </w:pPr>
      <w:rPr>
        <w:rFonts w:ascii="Times New Roman" w:eastAsia="MS Mincho"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15:restartNumberingAfterBreak="0">
    <w:nsid w:val="170E24C3"/>
    <w:multiLevelType w:val="hybridMultilevel"/>
    <w:tmpl w:val="8A52D108"/>
    <w:lvl w:ilvl="0" w:tplc="D6E80982">
      <w:start w:val="1"/>
      <w:numFmt w:val="decimal"/>
      <w:lvlText w:val="%1."/>
      <w:lvlJc w:val="left"/>
      <w:pPr>
        <w:ind w:left="757" w:hanging="360"/>
      </w:pPr>
      <w:rPr>
        <w:rFonts w:ascii="Times New Roman" w:eastAsia="Times New Roman"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1A527BEA"/>
    <w:multiLevelType w:val="multilevel"/>
    <w:tmpl w:val="99028F74"/>
    <w:lvl w:ilvl="0">
      <w:start w:val="1"/>
      <w:numFmt w:val="decimal"/>
      <w:lvlText w:val="%1."/>
      <w:lvlJc w:val="left"/>
      <w:pPr>
        <w:tabs>
          <w:tab w:val="num" w:pos="720"/>
        </w:tabs>
        <w:ind w:left="720" w:hanging="360"/>
      </w:pPr>
    </w:lvl>
    <w:lvl w:ilvl="1">
      <w:start w:val="2015"/>
      <w:numFmt w:val="decimal"/>
      <w:lvlText w:val="%2"/>
      <w:lvlJc w:val="left"/>
      <w:pPr>
        <w:ind w:left="1560" w:hanging="48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A2BF7"/>
    <w:multiLevelType w:val="hybridMultilevel"/>
    <w:tmpl w:val="7C4E450C"/>
    <w:lvl w:ilvl="0" w:tplc="754E9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325D5E"/>
    <w:multiLevelType w:val="hybridMultilevel"/>
    <w:tmpl w:val="98A8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7F9"/>
    <w:multiLevelType w:val="hybridMultilevel"/>
    <w:tmpl w:val="B0C2A1C0"/>
    <w:lvl w:ilvl="0" w:tplc="E8E06EE6">
      <w:start w:val="4"/>
      <w:numFmt w:val="bullet"/>
      <w:lvlText w:val="-"/>
      <w:lvlJc w:val="left"/>
      <w:pPr>
        <w:ind w:left="360" w:hanging="360"/>
      </w:pPr>
      <w:rPr>
        <w:rFonts w:ascii="Calibri" w:eastAsiaTheme="minorHAnsi"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92BA9"/>
    <w:multiLevelType w:val="hybridMultilevel"/>
    <w:tmpl w:val="EC88D9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6865B2"/>
    <w:multiLevelType w:val="multilevel"/>
    <w:tmpl w:val="480A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F00FF"/>
    <w:multiLevelType w:val="hybridMultilevel"/>
    <w:tmpl w:val="D71247EA"/>
    <w:lvl w:ilvl="0" w:tplc="3B882ACA">
      <w:start w:val="1"/>
      <w:numFmt w:val="decimal"/>
      <w:lvlText w:val="%1."/>
      <w:lvlJc w:val="left"/>
      <w:pPr>
        <w:ind w:left="28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15" w15:restartNumberingAfterBreak="0">
    <w:nsid w:val="3DFA5CB9"/>
    <w:multiLevelType w:val="hybridMultilevel"/>
    <w:tmpl w:val="03263C48"/>
    <w:lvl w:ilvl="0" w:tplc="E5405EB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015DF"/>
    <w:multiLevelType w:val="hybridMultilevel"/>
    <w:tmpl w:val="D596704E"/>
    <w:lvl w:ilvl="0" w:tplc="27649B5E">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7" w15:restartNumberingAfterBreak="0">
    <w:nsid w:val="420B6C70"/>
    <w:multiLevelType w:val="hybridMultilevel"/>
    <w:tmpl w:val="A51C8D90"/>
    <w:lvl w:ilvl="0" w:tplc="F120ECFE">
      <w:numFmt w:val="bullet"/>
      <w:lvlText w:val="-"/>
      <w:lvlJc w:val="left"/>
      <w:pPr>
        <w:ind w:left="1215" w:hanging="360"/>
      </w:pPr>
      <w:rPr>
        <w:rFonts w:ascii="Times New Roman" w:eastAsia="MS Mincho"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8" w15:restartNumberingAfterBreak="0">
    <w:nsid w:val="42CA7F94"/>
    <w:multiLevelType w:val="hybridMultilevel"/>
    <w:tmpl w:val="CEE4928E"/>
    <w:lvl w:ilvl="0" w:tplc="D166D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5A5DCD"/>
    <w:multiLevelType w:val="hybridMultilevel"/>
    <w:tmpl w:val="8EA02078"/>
    <w:lvl w:ilvl="0" w:tplc="A368697E">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6A1C93"/>
    <w:multiLevelType w:val="hybridMultilevel"/>
    <w:tmpl w:val="03263C48"/>
    <w:lvl w:ilvl="0" w:tplc="E5405EB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F6E3D"/>
    <w:multiLevelType w:val="multilevel"/>
    <w:tmpl w:val="EAEC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6E0E11"/>
    <w:multiLevelType w:val="hybridMultilevel"/>
    <w:tmpl w:val="9B3CF59C"/>
    <w:lvl w:ilvl="0" w:tplc="F120ECFE">
      <w:numFmt w:val="bullet"/>
      <w:lvlText w:val="-"/>
      <w:lvlJc w:val="left"/>
      <w:pPr>
        <w:ind w:left="1396" w:hanging="360"/>
      </w:pPr>
      <w:rPr>
        <w:rFonts w:ascii="Times New Roman" w:eastAsia="MS Mincho" w:hAnsi="Times New Roman" w:cs="Times New Roman"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23" w15:restartNumberingAfterBreak="0">
    <w:nsid w:val="55C705E7"/>
    <w:multiLevelType w:val="hybridMultilevel"/>
    <w:tmpl w:val="6076164A"/>
    <w:lvl w:ilvl="0" w:tplc="E8E06EE6">
      <w:start w:val="4"/>
      <w:numFmt w:val="bullet"/>
      <w:lvlText w:val="-"/>
      <w:lvlJc w:val="left"/>
      <w:pPr>
        <w:ind w:left="388" w:hanging="360"/>
      </w:pPr>
      <w:rPr>
        <w:rFonts w:ascii="Calibri" w:eastAsiaTheme="minorHAnsi" w:hAnsi="Calibri" w:cs="Calibri" w:hint="default"/>
        <w:b/>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4" w15:restartNumberingAfterBreak="0">
    <w:nsid w:val="5AA66CA5"/>
    <w:multiLevelType w:val="hybridMultilevel"/>
    <w:tmpl w:val="53881F32"/>
    <w:lvl w:ilvl="0" w:tplc="1A744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C0B4B7F"/>
    <w:multiLevelType w:val="hybridMultilevel"/>
    <w:tmpl w:val="51302962"/>
    <w:lvl w:ilvl="0" w:tplc="F120ECF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9C09E1"/>
    <w:multiLevelType w:val="hybridMultilevel"/>
    <w:tmpl w:val="F96AE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E117FC"/>
    <w:multiLevelType w:val="hybridMultilevel"/>
    <w:tmpl w:val="C60EBF9E"/>
    <w:lvl w:ilvl="0" w:tplc="E8E06EE6">
      <w:start w:val="4"/>
      <w:numFmt w:val="bullet"/>
      <w:lvlText w:val="-"/>
      <w:lvlJc w:val="left"/>
      <w:pPr>
        <w:ind w:left="720" w:hanging="360"/>
      </w:pPr>
      <w:rPr>
        <w:rFonts w:ascii="Calibri" w:eastAsiaTheme="minorHAnsi" w:hAnsi="Calibri"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E61779"/>
    <w:multiLevelType w:val="hybridMultilevel"/>
    <w:tmpl w:val="50B243FE"/>
    <w:lvl w:ilvl="0" w:tplc="E8E06EE6">
      <w:start w:val="4"/>
      <w:numFmt w:val="bullet"/>
      <w:lvlText w:val="-"/>
      <w:lvlJc w:val="left"/>
      <w:pPr>
        <w:ind w:left="720" w:hanging="360"/>
      </w:pPr>
      <w:rPr>
        <w:rFonts w:ascii="Calibri" w:eastAsiaTheme="minorHAnsi" w:hAnsi="Calibri"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CC67D0"/>
    <w:multiLevelType w:val="hybridMultilevel"/>
    <w:tmpl w:val="50F65E80"/>
    <w:lvl w:ilvl="0" w:tplc="9A3A244E">
      <w:start w:val="1"/>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0" w15:restartNumberingAfterBreak="0">
    <w:nsid w:val="659A205B"/>
    <w:multiLevelType w:val="hybridMultilevel"/>
    <w:tmpl w:val="15B65E7C"/>
    <w:lvl w:ilvl="0" w:tplc="E8E06EE6">
      <w:start w:val="4"/>
      <w:numFmt w:val="bullet"/>
      <w:lvlText w:val="-"/>
      <w:lvlJc w:val="left"/>
      <w:pPr>
        <w:ind w:left="720" w:hanging="360"/>
      </w:pPr>
      <w:rPr>
        <w:rFonts w:ascii="Calibri" w:eastAsiaTheme="minorHAnsi" w:hAnsi="Calibri"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06850"/>
    <w:multiLevelType w:val="hybridMultilevel"/>
    <w:tmpl w:val="15060A62"/>
    <w:lvl w:ilvl="0" w:tplc="F120ECF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7D3CE9"/>
    <w:multiLevelType w:val="multilevel"/>
    <w:tmpl w:val="378E9D36"/>
    <w:lvl w:ilvl="0">
      <w:start w:val="1"/>
      <w:numFmt w:val="decimal"/>
      <w:lvlText w:val="%1."/>
      <w:lvlJc w:val="left"/>
      <w:pPr>
        <w:tabs>
          <w:tab w:val="num" w:pos="720"/>
        </w:tabs>
        <w:ind w:left="720" w:hanging="360"/>
      </w:pPr>
    </w:lvl>
    <w:lvl w:ilvl="1">
      <w:start w:val="2018"/>
      <w:numFmt w:val="decimal"/>
      <w:lvlText w:val="%2"/>
      <w:lvlJc w:val="left"/>
      <w:pPr>
        <w:ind w:left="1560" w:hanging="48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2"/>
  </w:num>
  <w:num w:numId="3">
    <w:abstractNumId w:val="8"/>
  </w:num>
  <w:num w:numId="4">
    <w:abstractNumId w:val="13"/>
  </w:num>
  <w:num w:numId="5">
    <w:abstractNumId w:val="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21"/>
  </w:num>
  <w:num w:numId="7">
    <w:abstractNumId w:val="7"/>
  </w:num>
  <w:num w:numId="8">
    <w:abstractNumId w:val="4"/>
  </w:num>
  <w:num w:numId="9">
    <w:abstractNumId w:val="12"/>
  </w:num>
  <w:num w:numId="10">
    <w:abstractNumId w:val="15"/>
  </w:num>
  <w:num w:numId="11">
    <w:abstractNumId w:val="20"/>
  </w:num>
  <w:num w:numId="12">
    <w:abstractNumId w:val="19"/>
  </w:num>
  <w:num w:numId="13">
    <w:abstractNumId w:val="11"/>
  </w:num>
  <w:num w:numId="14">
    <w:abstractNumId w:val="1"/>
  </w:num>
  <w:num w:numId="15">
    <w:abstractNumId w:val="27"/>
  </w:num>
  <w:num w:numId="16">
    <w:abstractNumId w:val="28"/>
  </w:num>
  <w:num w:numId="17">
    <w:abstractNumId w:val="30"/>
  </w:num>
  <w:num w:numId="18">
    <w:abstractNumId w:val="14"/>
  </w:num>
  <w:num w:numId="19">
    <w:abstractNumId w:val="29"/>
  </w:num>
  <w:num w:numId="20">
    <w:abstractNumId w:val="10"/>
  </w:num>
  <w:num w:numId="21">
    <w:abstractNumId w:val="9"/>
  </w:num>
  <w:num w:numId="22">
    <w:abstractNumId w:val="24"/>
  </w:num>
  <w:num w:numId="23">
    <w:abstractNumId w:val="16"/>
  </w:num>
  <w:num w:numId="24">
    <w:abstractNumId w:val="18"/>
  </w:num>
  <w:num w:numId="25">
    <w:abstractNumId w:val="23"/>
  </w:num>
  <w:num w:numId="26">
    <w:abstractNumId w:val="25"/>
  </w:num>
  <w:num w:numId="27">
    <w:abstractNumId w:val="5"/>
  </w:num>
  <w:num w:numId="28">
    <w:abstractNumId w:val="31"/>
  </w:num>
  <w:num w:numId="29">
    <w:abstractNumId w:val="17"/>
  </w:num>
  <w:num w:numId="30">
    <w:abstractNumId w:val="6"/>
  </w:num>
  <w:num w:numId="31">
    <w:abstractNumId w:val="22"/>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3F"/>
    <w:rsid w:val="000127B5"/>
    <w:rsid w:val="00022DEE"/>
    <w:rsid w:val="000529EA"/>
    <w:rsid w:val="000752E6"/>
    <w:rsid w:val="000B02DF"/>
    <w:rsid w:val="000C5AAC"/>
    <w:rsid w:val="000D31FD"/>
    <w:rsid w:val="000F221D"/>
    <w:rsid w:val="00102E2D"/>
    <w:rsid w:val="001171A7"/>
    <w:rsid w:val="00120525"/>
    <w:rsid w:val="001940DD"/>
    <w:rsid w:val="0023595C"/>
    <w:rsid w:val="002662FD"/>
    <w:rsid w:val="00267430"/>
    <w:rsid w:val="00270E6A"/>
    <w:rsid w:val="002A30F0"/>
    <w:rsid w:val="002B5CC6"/>
    <w:rsid w:val="002C2E38"/>
    <w:rsid w:val="002F4B0A"/>
    <w:rsid w:val="0031174C"/>
    <w:rsid w:val="00372D70"/>
    <w:rsid w:val="003B15F3"/>
    <w:rsid w:val="003F5BE7"/>
    <w:rsid w:val="00455241"/>
    <w:rsid w:val="004A1551"/>
    <w:rsid w:val="004D75B7"/>
    <w:rsid w:val="004E20F2"/>
    <w:rsid w:val="00517AD9"/>
    <w:rsid w:val="00524014"/>
    <w:rsid w:val="00525407"/>
    <w:rsid w:val="00527F09"/>
    <w:rsid w:val="00531C00"/>
    <w:rsid w:val="0056077E"/>
    <w:rsid w:val="005628EC"/>
    <w:rsid w:val="00593BC2"/>
    <w:rsid w:val="0059617F"/>
    <w:rsid w:val="005B12EF"/>
    <w:rsid w:val="005B59B3"/>
    <w:rsid w:val="005E776C"/>
    <w:rsid w:val="00612060"/>
    <w:rsid w:val="00617A65"/>
    <w:rsid w:val="00637D30"/>
    <w:rsid w:val="00654AE3"/>
    <w:rsid w:val="00660DA9"/>
    <w:rsid w:val="006736D4"/>
    <w:rsid w:val="006813D0"/>
    <w:rsid w:val="00683CA4"/>
    <w:rsid w:val="00694C8F"/>
    <w:rsid w:val="006C68C0"/>
    <w:rsid w:val="006C7FFD"/>
    <w:rsid w:val="006D37A4"/>
    <w:rsid w:val="006E7B18"/>
    <w:rsid w:val="00706095"/>
    <w:rsid w:val="0071000D"/>
    <w:rsid w:val="00723126"/>
    <w:rsid w:val="0074003B"/>
    <w:rsid w:val="00790778"/>
    <w:rsid w:val="0079280A"/>
    <w:rsid w:val="00797E1E"/>
    <w:rsid w:val="007B2732"/>
    <w:rsid w:val="007C4C53"/>
    <w:rsid w:val="007D0DCB"/>
    <w:rsid w:val="00804E2D"/>
    <w:rsid w:val="00847268"/>
    <w:rsid w:val="008D6582"/>
    <w:rsid w:val="008E4634"/>
    <w:rsid w:val="008F54F2"/>
    <w:rsid w:val="009171B2"/>
    <w:rsid w:val="0096668F"/>
    <w:rsid w:val="009676CA"/>
    <w:rsid w:val="0098787A"/>
    <w:rsid w:val="00996660"/>
    <w:rsid w:val="009A0541"/>
    <w:rsid w:val="009F3DF5"/>
    <w:rsid w:val="00A2504B"/>
    <w:rsid w:val="00A2728B"/>
    <w:rsid w:val="00AC4150"/>
    <w:rsid w:val="00AD63D1"/>
    <w:rsid w:val="00AE726D"/>
    <w:rsid w:val="00B06F44"/>
    <w:rsid w:val="00B22A51"/>
    <w:rsid w:val="00BD3571"/>
    <w:rsid w:val="00BE2B89"/>
    <w:rsid w:val="00C11E7E"/>
    <w:rsid w:val="00C62653"/>
    <w:rsid w:val="00CF46AA"/>
    <w:rsid w:val="00D02E2C"/>
    <w:rsid w:val="00D32EBF"/>
    <w:rsid w:val="00DB5533"/>
    <w:rsid w:val="00E12549"/>
    <w:rsid w:val="00E3246E"/>
    <w:rsid w:val="00E677B9"/>
    <w:rsid w:val="00EB183F"/>
    <w:rsid w:val="00EE3120"/>
    <w:rsid w:val="00F47EE6"/>
    <w:rsid w:val="00F6305A"/>
    <w:rsid w:val="00F82238"/>
    <w:rsid w:val="00FA4F56"/>
    <w:rsid w:val="00FD01A8"/>
    <w:rsid w:val="00FE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B8E1E-A1EB-484D-8FDD-08F9F40F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0DD"/>
    <w:pPr>
      <w:ind w:left="720"/>
      <w:contextualSpacing/>
    </w:pPr>
  </w:style>
  <w:style w:type="character" w:styleId="a4">
    <w:name w:val="Hyperlink"/>
    <w:basedOn w:val="a0"/>
    <w:uiPriority w:val="99"/>
    <w:unhideWhenUsed/>
    <w:rsid w:val="00797E1E"/>
    <w:rPr>
      <w:color w:val="0563C1" w:themeColor="hyperlink"/>
      <w:u w:val="single"/>
    </w:rPr>
  </w:style>
  <w:style w:type="table" w:styleId="a5">
    <w:name w:val="Table Grid"/>
    <w:basedOn w:val="a1"/>
    <w:uiPriority w:val="59"/>
    <w:rsid w:val="00CF46A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Intense Emphasis"/>
    <w:basedOn w:val="a0"/>
    <w:uiPriority w:val="21"/>
    <w:qFormat/>
    <w:rsid w:val="00CF46AA"/>
    <w:rPr>
      <w:i/>
      <w:iCs/>
      <w:color w:val="5B9BD5" w:themeColor="accent1"/>
    </w:rPr>
  </w:style>
  <w:style w:type="character" w:customStyle="1" w:styleId="period">
    <w:name w:val="period"/>
    <w:basedOn w:val="a0"/>
    <w:rsid w:val="00CF46AA"/>
  </w:style>
  <w:style w:type="character" w:customStyle="1" w:styleId="cit">
    <w:name w:val="cit"/>
    <w:basedOn w:val="a0"/>
    <w:rsid w:val="00CF46AA"/>
  </w:style>
  <w:style w:type="paragraph" w:styleId="a7">
    <w:name w:val="Balloon Text"/>
    <w:basedOn w:val="a"/>
    <w:link w:val="a8"/>
    <w:uiPriority w:val="99"/>
    <w:semiHidden/>
    <w:unhideWhenUsed/>
    <w:rsid w:val="000D31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31FD"/>
    <w:rPr>
      <w:rFonts w:ascii="Segoe UI" w:hAnsi="Segoe UI" w:cs="Segoe UI"/>
      <w:sz w:val="18"/>
      <w:szCs w:val="18"/>
    </w:rPr>
  </w:style>
  <w:style w:type="paragraph" w:styleId="a9">
    <w:name w:val="Normal (Web)"/>
    <w:basedOn w:val="a"/>
    <w:uiPriority w:val="99"/>
    <w:semiHidden/>
    <w:unhideWhenUsed/>
    <w:rsid w:val="00527F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4281">
      <w:bodyDiv w:val="1"/>
      <w:marLeft w:val="0"/>
      <w:marRight w:val="0"/>
      <w:marTop w:val="0"/>
      <w:marBottom w:val="0"/>
      <w:divBdr>
        <w:top w:val="none" w:sz="0" w:space="0" w:color="auto"/>
        <w:left w:val="none" w:sz="0" w:space="0" w:color="auto"/>
        <w:bottom w:val="none" w:sz="0" w:space="0" w:color="auto"/>
        <w:right w:val="none" w:sz="0" w:space="0" w:color="auto"/>
      </w:divBdr>
    </w:div>
    <w:div w:id="838279105">
      <w:bodyDiv w:val="1"/>
      <w:marLeft w:val="0"/>
      <w:marRight w:val="0"/>
      <w:marTop w:val="0"/>
      <w:marBottom w:val="0"/>
      <w:divBdr>
        <w:top w:val="none" w:sz="0" w:space="0" w:color="auto"/>
        <w:left w:val="none" w:sz="0" w:space="0" w:color="auto"/>
        <w:bottom w:val="none" w:sz="0" w:space="0" w:color="auto"/>
        <w:right w:val="none" w:sz="0" w:space="0" w:color="auto"/>
      </w:divBdr>
      <w:divsChild>
        <w:div w:id="1153371637">
          <w:marLeft w:val="-108"/>
          <w:marRight w:val="0"/>
          <w:marTop w:val="0"/>
          <w:marBottom w:val="0"/>
          <w:divBdr>
            <w:top w:val="none" w:sz="0" w:space="0" w:color="auto"/>
            <w:left w:val="none" w:sz="0" w:space="0" w:color="auto"/>
            <w:bottom w:val="none" w:sz="0" w:space="0" w:color="auto"/>
            <w:right w:val="none" w:sz="0" w:space="0" w:color="auto"/>
          </w:divBdr>
        </w:div>
        <w:div w:id="1331327332">
          <w:marLeft w:val="-567"/>
          <w:marRight w:val="0"/>
          <w:marTop w:val="0"/>
          <w:marBottom w:val="0"/>
          <w:divBdr>
            <w:top w:val="none" w:sz="0" w:space="0" w:color="auto"/>
            <w:left w:val="none" w:sz="0" w:space="0" w:color="auto"/>
            <w:bottom w:val="none" w:sz="0" w:space="0" w:color="auto"/>
            <w:right w:val="none" w:sz="0" w:space="0" w:color="auto"/>
          </w:divBdr>
        </w:div>
      </w:divsChild>
    </w:div>
    <w:div w:id="1344241247">
      <w:bodyDiv w:val="1"/>
      <w:marLeft w:val="0"/>
      <w:marRight w:val="0"/>
      <w:marTop w:val="0"/>
      <w:marBottom w:val="0"/>
      <w:divBdr>
        <w:top w:val="none" w:sz="0" w:space="0" w:color="auto"/>
        <w:left w:val="none" w:sz="0" w:space="0" w:color="auto"/>
        <w:bottom w:val="none" w:sz="0" w:space="0" w:color="auto"/>
        <w:right w:val="none" w:sz="0" w:space="0" w:color="auto"/>
      </w:divBdr>
      <w:divsChild>
        <w:div w:id="1656640049">
          <w:marLeft w:val="0"/>
          <w:marRight w:val="0"/>
          <w:marTop w:val="225"/>
          <w:marBottom w:val="0"/>
          <w:divBdr>
            <w:top w:val="none" w:sz="0" w:space="0" w:color="auto"/>
            <w:left w:val="none" w:sz="0" w:space="0" w:color="auto"/>
            <w:bottom w:val="none" w:sz="0" w:space="0" w:color="auto"/>
            <w:right w:val="none" w:sz="0" w:space="0" w:color="auto"/>
          </w:divBdr>
          <w:divsChild>
            <w:div w:id="1682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6F89-3115-4F07-8CAE-E9EB8C24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11</Pages>
  <Words>2654</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2020-11-11T06:34:00Z</cp:lastPrinted>
  <dcterms:created xsi:type="dcterms:W3CDTF">2020-09-30T18:39:00Z</dcterms:created>
  <dcterms:modified xsi:type="dcterms:W3CDTF">2021-11-22T08:28:00Z</dcterms:modified>
</cp:coreProperties>
</file>